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C2CB">
      <w:pPr>
        <w:jc w:val="center"/>
        <w:rPr>
          <w:rFonts w:hint="default" w:ascii="黑体" w:hAnsi="黑体" w:eastAsia="宋体" w:cs="黑体"/>
          <w:sz w:val="32"/>
          <w:szCs w:val="32"/>
          <w:lang w:val="en-US" w:eastAsia="zh-CN"/>
        </w:rPr>
      </w:pPr>
      <w:r>
        <w:rPr>
          <w:rFonts w:hint="eastAsia" w:ascii="宋体" w:hAnsi="宋体" w:eastAsia="宋体" w:cs="宋体"/>
          <w:spacing w:val="0"/>
          <w:sz w:val="32"/>
          <w:szCs w:val="32"/>
        </w:rPr>
        <w:t>生命科学学院旗山校区11号楼5层P2实验室改</w:t>
      </w:r>
      <w:r>
        <w:rPr>
          <w:rFonts w:hint="eastAsia" w:ascii="宋体" w:hAnsi="宋体" w:cs="宋体"/>
          <w:spacing w:val="0"/>
          <w:sz w:val="32"/>
          <w:szCs w:val="32"/>
          <w:lang w:val="en-US" w:eastAsia="zh-CN"/>
        </w:rPr>
        <w:t>造项目</w:t>
      </w:r>
    </w:p>
    <w:p w14:paraId="7BB4FE5E">
      <w:pPr>
        <w:pStyle w:val="9"/>
        <w:widowControl/>
        <w:shd w:val="clear" w:color="auto" w:fill="FFFFFF"/>
        <w:spacing w:beforeAutospacing="0" w:after="150" w:afterAutospacing="0"/>
        <w:jc w:val="left"/>
        <w:rPr>
          <w:rFonts w:asciiTheme="minorEastAsia" w:hAnsiTheme="minorEastAsia" w:cstheme="minorEastAsia"/>
          <w:color w:val="000000" w:themeColor="text1"/>
          <w14:textFill>
            <w14:solidFill>
              <w14:schemeClr w14:val="tx1"/>
            </w14:solidFill>
          </w14:textFill>
        </w:rPr>
      </w:pPr>
      <w:r>
        <w:rPr>
          <w:rStyle w:val="14"/>
          <w:rFonts w:hint="eastAsia" w:asciiTheme="minorEastAsia" w:hAnsiTheme="minorEastAsia" w:cstheme="minorEastAsia"/>
          <w:bCs/>
          <w:color w:val="000000" w:themeColor="text1"/>
          <w:shd w:val="clear" w:color="auto" w:fill="FFFFFF"/>
          <w14:textFill>
            <w14:solidFill>
              <w14:schemeClr w14:val="tx1"/>
            </w14:solidFill>
          </w14:textFill>
        </w:rPr>
        <w:t>采用综合评分法</w:t>
      </w:r>
      <w:r>
        <w:rPr>
          <w:rFonts w:hint="eastAsia" w:asciiTheme="minorEastAsia" w:hAnsiTheme="minorEastAsia" w:cstheme="minorEastAsia"/>
          <w:color w:val="000000" w:themeColor="text1"/>
          <w:shd w:val="clear" w:color="auto" w:fill="FFFFFF"/>
          <w14:textFill>
            <w14:solidFill>
              <w14:schemeClr w14:val="tx1"/>
            </w14:solidFill>
          </w14:textFill>
        </w:rPr>
        <w:t>：</w:t>
      </w:r>
    </w:p>
    <w:p w14:paraId="3CD64338">
      <w:pPr>
        <w:pStyle w:val="9"/>
        <w:widowControl/>
        <w:spacing w:beforeAutospacing="0" w:after="150" w:afterAutospacing="0"/>
        <w:ind w:firstLine="480"/>
        <w:rPr>
          <w:rStyle w:val="14"/>
          <w:rFonts w:hint="eastAsia" w:ascii="宋体" w:hAnsi="宋体" w:eastAsia="宋体" w:cs="宋体"/>
          <w:b/>
          <w:kern w:val="0"/>
          <w:sz w:val="24"/>
          <w:szCs w:val="24"/>
          <w:lang w:val="en-US" w:eastAsia="zh-CN" w:bidi="ar"/>
        </w:rPr>
      </w:pPr>
      <w:r>
        <w:rPr>
          <w:rFonts w:hint="eastAsia" w:asciiTheme="minorEastAsia" w:hAnsiTheme="minorEastAsia" w:cstheme="minorEastAsia"/>
          <w:color w:val="000000" w:themeColor="text1"/>
          <w14:textFill>
            <w14:solidFill>
              <w14:schemeClr w14:val="tx1"/>
            </w14:solidFill>
          </w14:textFill>
        </w:rPr>
        <w:t>（1）按照评审因素的量化指标评审得分（即评标总得分）最高的投标人为中标候选人</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各项评审因素的设置如下：</w:t>
      </w:r>
    </w:p>
    <w:p w14:paraId="71C2EEC5">
      <w:pPr>
        <w:pStyle w:val="9"/>
        <w:keepNext w:val="0"/>
        <w:keepLines w:val="0"/>
        <w:widowControl/>
        <w:suppressLineNumbers w:val="0"/>
        <w:spacing w:line="420" w:lineRule="atLeast"/>
        <w:ind w:left="0" w:leftChars="0" w:firstLine="0" w:firstLineChars="0"/>
      </w:pPr>
      <w:r>
        <w:rPr>
          <w:rFonts w:hint="eastAsia" w:ascii="宋体" w:hAnsi="宋体" w:eastAsia="宋体" w:cs="宋体"/>
          <w:b/>
          <w:bCs/>
        </w:rPr>
        <w:t>（一）</w:t>
      </w:r>
      <w:r>
        <w:rPr>
          <w:rStyle w:val="14"/>
          <w:rFonts w:hint="eastAsia" w:ascii="宋体" w:hAnsi="宋体" w:eastAsia="宋体" w:cs="宋体"/>
        </w:rPr>
        <w:t>技术部分评分</w:t>
      </w:r>
      <w:r>
        <w:rPr>
          <w:rStyle w:val="14"/>
          <w:rFonts w:hint="eastAsia" w:ascii="宋体" w:hAnsi="宋体" w:cs="宋体"/>
          <w:lang w:val="en-US" w:eastAsia="zh-CN"/>
        </w:rPr>
        <w:t>F1</w:t>
      </w:r>
      <w:r>
        <w:rPr>
          <w:rStyle w:val="14"/>
          <w:rFonts w:hint="eastAsia" w:ascii="宋体" w:hAnsi="宋体" w:eastAsia="宋体" w:cs="宋体"/>
        </w:rPr>
        <w:t>          满分</w:t>
      </w:r>
      <w:r>
        <w:rPr>
          <w:rStyle w:val="14"/>
          <w:rFonts w:hint="eastAsia" w:ascii="宋体" w:hAnsi="宋体" w:cs="宋体"/>
          <w:u w:val="single"/>
          <w:lang w:val="en-US" w:eastAsia="zh-CN"/>
        </w:rPr>
        <w:t>56</w:t>
      </w:r>
      <w:r>
        <w:rPr>
          <w:rStyle w:val="14"/>
          <w:rFonts w:hint="eastAsia" w:ascii="宋体" w:hAnsi="宋体" w:eastAsia="宋体" w:cs="宋体"/>
        </w:rPr>
        <w:t>分</w:t>
      </w:r>
    </w:p>
    <w:tbl>
      <w:tblPr>
        <w:tblStyle w:val="12"/>
        <w:tblW w:w="911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7"/>
        <w:gridCol w:w="658"/>
        <w:gridCol w:w="6954"/>
      </w:tblGrid>
      <w:tr w14:paraId="37EA1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tblHeader/>
          <w:tblCellSpacing w:w="0" w:type="dxa"/>
        </w:trPr>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14:paraId="740AA425">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58" w:type="dxa"/>
            <w:tcBorders>
              <w:top w:val="outset" w:color="auto" w:sz="6" w:space="0"/>
              <w:left w:val="outset" w:color="auto" w:sz="6" w:space="0"/>
              <w:bottom w:val="outset" w:color="auto" w:sz="6" w:space="0"/>
              <w:right w:val="outset" w:color="auto" w:sz="6" w:space="0"/>
            </w:tcBorders>
            <w:shd w:val="clear" w:color="auto" w:fill="auto"/>
            <w:vAlign w:val="center"/>
          </w:tcPr>
          <w:p w14:paraId="4B892AF1">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954" w:type="dxa"/>
            <w:tcBorders>
              <w:top w:val="outset" w:color="auto" w:sz="6" w:space="0"/>
              <w:left w:val="outset" w:color="auto" w:sz="6" w:space="0"/>
              <w:bottom w:val="outset" w:color="auto" w:sz="6" w:space="0"/>
              <w:right w:val="outset" w:color="auto" w:sz="6" w:space="0"/>
            </w:tcBorders>
            <w:shd w:val="clear" w:color="auto" w:fill="auto"/>
            <w:vAlign w:val="center"/>
          </w:tcPr>
          <w:p w14:paraId="04E9C54B">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14:paraId="6C2DE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14:paraId="4E0D684C">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技术要求的响应情况</w:t>
            </w:r>
          </w:p>
        </w:tc>
        <w:tc>
          <w:tcPr>
            <w:tcW w:w="658" w:type="dxa"/>
            <w:tcBorders>
              <w:top w:val="outset" w:color="auto" w:sz="6" w:space="0"/>
              <w:left w:val="outset" w:color="auto" w:sz="6" w:space="0"/>
              <w:bottom w:val="outset" w:color="auto" w:sz="6" w:space="0"/>
              <w:right w:val="outset" w:color="auto" w:sz="6" w:space="0"/>
            </w:tcBorders>
            <w:shd w:val="clear" w:color="auto" w:fill="auto"/>
            <w:vAlign w:val="center"/>
          </w:tcPr>
          <w:p w14:paraId="0893764C">
            <w:pPr>
              <w:keepNext w:val="0"/>
              <w:keepLines w:val="0"/>
              <w:widowControl/>
              <w:suppressLineNumbers w:val="0"/>
              <w:jc w:val="center"/>
              <w:rPr>
                <w:rFonts w:hint="default"/>
                <w:lang w:val="en-US"/>
              </w:rPr>
            </w:pPr>
            <w:r>
              <w:rPr>
                <w:rFonts w:hint="eastAsia" w:ascii="宋体" w:hAnsi="宋体" w:cs="宋体"/>
                <w:kern w:val="0"/>
                <w:sz w:val="24"/>
                <w:szCs w:val="24"/>
                <w:lang w:val="en-US" w:eastAsia="zh-CN" w:bidi="ar"/>
              </w:rPr>
              <w:t>47</w:t>
            </w:r>
          </w:p>
        </w:tc>
        <w:tc>
          <w:tcPr>
            <w:tcW w:w="6954" w:type="dxa"/>
            <w:tcBorders>
              <w:top w:val="outset" w:color="auto" w:sz="6" w:space="0"/>
              <w:left w:val="outset" w:color="auto" w:sz="6" w:space="0"/>
              <w:bottom w:val="outset" w:color="auto" w:sz="6" w:space="0"/>
              <w:right w:val="outset" w:color="auto" w:sz="6" w:space="0"/>
            </w:tcBorders>
            <w:shd w:val="clear" w:color="auto" w:fill="auto"/>
            <w:vAlign w:val="center"/>
          </w:tcPr>
          <w:p w14:paraId="2F112F3A">
            <w:pPr>
              <w:keepNext w:val="0"/>
              <w:keepLines w:val="0"/>
              <w:widowControl/>
              <w:suppressLineNumbers w:val="0"/>
              <w:jc w:val="left"/>
            </w:pPr>
            <w:r>
              <w:rPr>
                <w:rFonts w:ascii="宋体" w:hAnsi="宋体" w:eastAsia="宋体" w:cs="宋体"/>
                <w:kern w:val="0"/>
                <w:sz w:val="24"/>
                <w:szCs w:val="24"/>
                <w:lang w:val="en-US" w:eastAsia="zh-CN" w:bidi="ar"/>
              </w:rPr>
              <w:t>根据各</w:t>
            </w:r>
            <w:r>
              <w:rPr>
                <w:rFonts w:hint="eastAsia" w:ascii="宋体" w:hAnsi="宋体" w:eastAsia="宋体" w:cs="宋体"/>
                <w:kern w:val="0"/>
                <w:sz w:val="24"/>
                <w:szCs w:val="24"/>
                <w:lang w:val="en-US" w:eastAsia="zh-CN" w:bidi="ar"/>
              </w:rPr>
              <w:t>磋商响应</w:t>
            </w:r>
            <w:r>
              <w:rPr>
                <w:rFonts w:ascii="宋体" w:hAnsi="宋体" w:eastAsia="宋体" w:cs="宋体"/>
                <w:kern w:val="0"/>
                <w:sz w:val="24"/>
                <w:szCs w:val="24"/>
                <w:lang w:val="en-US" w:eastAsia="zh-CN" w:bidi="ar"/>
              </w:rPr>
              <w:t>供应商提供的对磋商文件“采购内容及要求中技术要求”响应情况由</w:t>
            </w:r>
            <w:r>
              <w:rPr>
                <w:rFonts w:hint="eastAsia" w:ascii="宋体" w:hAnsi="宋体" w:cs="宋体"/>
                <w:kern w:val="0"/>
                <w:sz w:val="24"/>
                <w:szCs w:val="24"/>
                <w:lang w:val="en-US" w:eastAsia="zh-CN" w:bidi="ar"/>
              </w:rPr>
              <w:t>评审小组</w:t>
            </w:r>
            <w:r>
              <w:rPr>
                <w:rFonts w:ascii="宋体" w:hAnsi="宋体" w:eastAsia="宋体" w:cs="宋体"/>
                <w:kern w:val="0"/>
                <w:sz w:val="24"/>
                <w:szCs w:val="24"/>
                <w:lang w:val="en-US" w:eastAsia="zh-CN" w:bidi="ar"/>
              </w:rPr>
              <w:t>进行评分：完全响应磋商文件要求的得</w:t>
            </w:r>
            <w:r>
              <w:rPr>
                <w:rFonts w:hint="eastAsia" w:ascii="宋体" w:hAnsi="宋体" w:cs="宋体"/>
                <w:kern w:val="0"/>
                <w:sz w:val="24"/>
                <w:szCs w:val="24"/>
                <w:lang w:val="en-US" w:eastAsia="zh-CN" w:bidi="ar"/>
              </w:rPr>
              <w:t>47</w:t>
            </w:r>
            <w:r>
              <w:rPr>
                <w:rFonts w:ascii="宋体" w:hAnsi="宋体" w:eastAsia="宋体" w:cs="宋体"/>
                <w:kern w:val="0"/>
                <w:sz w:val="24"/>
                <w:szCs w:val="24"/>
                <w:lang w:val="en-US" w:eastAsia="zh-CN" w:bidi="ar"/>
              </w:rPr>
              <w:t>分；标注“▲”的技术和服务要求</w:t>
            </w:r>
            <w:r>
              <w:rPr>
                <w:rFonts w:ascii="宋体" w:hAnsi="宋体" w:eastAsia="宋体" w:cs="宋体"/>
                <w:color w:val="auto"/>
                <w:kern w:val="0"/>
                <w:sz w:val="24"/>
                <w:szCs w:val="24"/>
                <w:lang w:val="en-US" w:eastAsia="zh-CN" w:bidi="ar"/>
              </w:rPr>
              <w:t>（</w:t>
            </w:r>
            <w:r>
              <w:rPr>
                <w:rFonts w:ascii="宋体" w:hAnsi="宋体" w:eastAsia="宋体" w:cs="宋体"/>
                <w:color w:val="auto"/>
                <w:kern w:val="0"/>
                <w:sz w:val="24"/>
                <w:szCs w:val="24"/>
                <w:highlight w:val="none"/>
                <w:lang w:val="en-US" w:eastAsia="zh-CN" w:bidi="ar"/>
              </w:rPr>
              <w:t>共</w:t>
            </w:r>
            <w:r>
              <w:rPr>
                <w:rFonts w:hint="eastAsia" w:ascii="宋体" w:hAnsi="宋体" w:cs="宋体"/>
                <w:color w:val="auto"/>
                <w:kern w:val="0"/>
                <w:sz w:val="24"/>
                <w:szCs w:val="24"/>
                <w:highlight w:val="none"/>
                <w:lang w:val="en-US" w:eastAsia="zh-CN" w:bidi="ar"/>
              </w:rPr>
              <w:t xml:space="preserve"> 8 </w:t>
            </w:r>
            <w:r>
              <w:rPr>
                <w:rFonts w:ascii="宋体" w:hAnsi="宋体" w:eastAsia="宋体" w:cs="宋体"/>
                <w:color w:val="auto"/>
                <w:kern w:val="0"/>
                <w:sz w:val="24"/>
                <w:szCs w:val="24"/>
                <w:lang w:val="en-US" w:eastAsia="zh-CN" w:bidi="ar"/>
              </w:rPr>
              <w:t>项评标指标项）</w:t>
            </w:r>
            <w:r>
              <w:rPr>
                <w:rFonts w:ascii="宋体" w:hAnsi="宋体" w:eastAsia="宋体" w:cs="宋体"/>
                <w:kern w:val="0"/>
                <w:sz w:val="24"/>
                <w:szCs w:val="24"/>
                <w:lang w:val="en-US" w:eastAsia="zh-CN" w:bidi="ar"/>
              </w:rPr>
              <w:t>为</w:t>
            </w:r>
            <w:r>
              <w:rPr>
                <w:rFonts w:hint="eastAsia" w:ascii="宋体" w:hAnsi="宋体" w:eastAsia="宋体" w:cs="宋体"/>
                <w:kern w:val="0"/>
                <w:sz w:val="24"/>
                <w:szCs w:val="24"/>
                <w:lang w:val="en-US" w:eastAsia="zh-CN" w:bidi="ar"/>
              </w:rPr>
              <w:t>重要指标</w:t>
            </w:r>
            <w:r>
              <w:rPr>
                <w:rFonts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满足全部要求得24分，每</w:t>
            </w:r>
            <w:r>
              <w:rPr>
                <w:rFonts w:ascii="宋体" w:hAnsi="宋体" w:eastAsia="宋体" w:cs="宋体"/>
                <w:kern w:val="0"/>
                <w:sz w:val="24"/>
                <w:szCs w:val="24"/>
                <w:lang w:val="en-US" w:eastAsia="zh-CN" w:bidi="ar"/>
              </w:rPr>
              <w:t>负偏离一项扣</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技术要求中未标注“▲”的评标指标项的</w:t>
            </w:r>
            <w:r>
              <w:rPr>
                <w:rFonts w:ascii="宋体" w:hAnsi="宋体" w:eastAsia="宋体" w:cs="宋体"/>
                <w:color w:val="auto"/>
                <w:kern w:val="0"/>
                <w:sz w:val="24"/>
                <w:szCs w:val="24"/>
                <w:lang w:val="en-US" w:eastAsia="zh-CN" w:bidi="ar"/>
              </w:rPr>
              <w:t>技术参数</w:t>
            </w:r>
            <w:r>
              <w:rPr>
                <w:rFonts w:hint="eastAsia" w:ascii="宋体" w:hAnsi="宋体" w:cs="宋体"/>
                <w:color w:val="auto"/>
                <w:kern w:val="0"/>
                <w:sz w:val="24"/>
                <w:szCs w:val="24"/>
                <w:lang w:val="en-US" w:eastAsia="zh-CN" w:bidi="ar"/>
              </w:rPr>
              <w:t>共23 项，</w:t>
            </w:r>
            <w:r>
              <w:rPr>
                <w:rFonts w:ascii="宋体" w:hAnsi="宋体" w:eastAsia="宋体" w:cs="宋体"/>
                <w:kern w:val="0"/>
                <w:sz w:val="24"/>
                <w:szCs w:val="24"/>
                <w:lang w:val="en-US" w:eastAsia="zh-CN" w:bidi="ar"/>
              </w:rPr>
              <w:t>每负偏离一项的扣</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，扣完为止（正偏离不加分）</w:t>
            </w:r>
            <w:r>
              <w:rPr>
                <w:rFonts w:ascii="宋体" w:hAnsi="宋体" w:eastAsia="宋体" w:cs="宋体"/>
                <w:kern w:val="0"/>
                <w:sz w:val="24"/>
                <w:szCs w:val="24"/>
                <w:lang w:val="en-US" w:eastAsia="zh-CN" w:bidi="ar"/>
              </w:rPr>
              <w:t>。【备注说明：供应商必须如实地对磋商文件中的各条款做出明确的逐项响应，并对其真实性负责。对于标注“▲”的评标指标项供应商</w:t>
            </w:r>
            <w:r>
              <w:rPr>
                <w:rFonts w:hint="eastAsia" w:ascii="宋体" w:hAnsi="宋体" w:cs="宋体"/>
                <w:kern w:val="0"/>
                <w:sz w:val="24"/>
                <w:szCs w:val="24"/>
                <w:lang w:val="en-US" w:eastAsia="zh-CN" w:bidi="ar"/>
              </w:rPr>
              <w:t>响应文件</w:t>
            </w:r>
            <w:r>
              <w:rPr>
                <w:rFonts w:ascii="宋体" w:hAnsi="宋体" w:eastAsia="宋体" w:cs="宋体"/>
                <w:kern w:val="0"/>
                <w:sz w:val="24"/>
                <w:szCs w:val="24"/>
                <w:lang w:val="en-US" w:eastAsia="zh-CN" w:bidi="ar"/>
              </w:rPr>
              <w:t>中</w:t>
            </w:r>
            <w:r>
              <w:rPr>
                <w:rFonts w:hint="eastAsia" w:ascii="宋体" w:hAnsi="宋体" w:eastAsia="宋体" w:cs="宋体"/>
                <w:kern w:val="0"/>
                <w:sz w:val="24"/>
                <w:szCs w:val="24"/>
                <w:lang w:val="en-US" w:eastAsia="zh-CN" w:bidi="ar"/>
              </w:rPr>
              <w:t>应</w:t>
            </w:r>
            <w:r>
              <w:rPr>
                <w:rFonts w:ascii="宋体" w:hAnsi="宋体" w:eastAsia="宋体" w:cs="宋体"/>
                <w:kern w:val="0"/>
                <w:sz w:val="24"/>
                <w:szCs w:val="24"/>
                <w:lang w:val="en-US" w:eastAsia="zh-CN" w:bidi="ar"/>
              </w:rPr>
              <w:t>提供相关证明文件复印件，若供应商未提供相应佐证材料或者供应商的响应承诺与其佐证材料不一致的，或评标指标项的项下的任一指标参数有负偏离的，则将被视为不满足相应技术参数指标要求(负偏离)，</w:t>
            </w:r>
            <w:r>
              <w:rPr>
                <w:rFonts w:hint="eastAsia" w:ascii="宋体" w:hAnsi="宋体" w:cs="宋体"/>
                <w:kern w:val="0"/>
                <w:sz w:val="24"/>
                <w:szCs w:val="24"/>
                <w:lang w:val="en-US" w:eastAsia="zh-CN" w:bidi="ar"/>
              </w:rPr>
              <w:t>评审小组</w:t>
            </w:r>
            <w:r>
              <w:rPr>
                <w:rFonts w:ascii="宋体" w:hAnsi="宋体" w:eastAsia="宋体" w:cs="宋体"/>
                <w:kern w:val="0"/>
                <w:sz w:val="24"/>
                <w:szCs w:val="24"/>
                <w:lang w:val="en-US" w:eastAsia="zh-CN" w:bidi="ar"/>
              </w:rPr>
              <w:t>将按照不利于供应商的内容进行认定】。</w:t>
            </w:r>
          </w:p>
        </w:tc>
      </w:tr>
      <w:tr w14:paraId="7F4715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99" w:hRule="atLeast"/>
          <w:tblCellSpacing w:w="0" w:type="dxa"/>
        </w:trPr>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14:paraId="45EE6304">
            <w:pPr>
              <w:jc w:val="left"/>
              <w:rPr>
                <w:rFonts w:hint="default"/>
                <w:highlight w:val="none"/>
                <w:lang w:val="en-US"/>
              </w:rPr>
            </w:pPr>
            <w:r>
              <w:rPr>
                <w:rFonts w:hint="eastAsia" w:ascii="宋体" w:hAnsi="宋体" w:cs="宋体"/>
                <w:kern w:val="0"/>
                <w:sz w:val="24"/>
                <w:lang w:val="en-US" w:eastAsia="zh-CN" w:bidi="ar"/>
              </w:rPr>
              <w:t>2</w:t>
            </w:r>
            <w:r>
              <w:rPr>
                <w:rFonts w:hint="eastAsia" w:ascii="宋体" w:hAnsi="宋体" w:cs="宋体"/>
                <w:kern w:val="0"/>
                <w:sz w:val="24"/>
                <w:lang w:bidi="ar"/>
              </w:rPr>
              <w:t>、</w:t>
            </w:r>
            <w:r>
              <w:rPr>
                <w:rFonts w:ascii="宋体" w:hAnsi="宋体" w:cs="宋体"/>
                <w:bCs/>
                <w:sz w:val="24"/>
              </w:rPr>
              <w:t>施工</w:t>
            </w:r>
            <w:r>
              <w:rPr>
                <w:rFonts w:hint="eastAsia" w:ascii="宋体" w:hAnsi="宋体" w:cs="宋体"/>
                <w:bCs/>
                <w:sz w:val="24"/>
              </w:rPr>
              <w:t>组织</w:t>
            </w:r>
            <w:r>
              <w:rPr>
                <w:rFonts w:ascii="宋体" w:hAnsi="宋体" w:cs="宋体"/>
                <w:bCs/>
                <w:sz w:val="24"/>
              </w:rPr>
              <w:t>方案</w:t>
            </w:r>
          </w:p>
        </w:tc>
        <w:tc>
          <w:tcPr>
            <w:tcW w:w="658" w:type="dxa"/>
            <w:tcBorders>
              <w:top w:val="outset" w:color="auto" w:sz="6" w:space="0"/>
              <w:left w:val="outset" w:color="auto" w:sz="6" w:space="0"/>
              <w:bottom w:val="outset" w:color="auto" w:sz="6" w:space="0"/>
              <w:right w:val="outset" w:color="auto" w:sz="6" w:space="0"/>
            </w:tcBorders>
            <w:shd w:val="clear" w:color="auto" w:fill="auto"/>
            <w:vAlign w:val="center"/>
          </w:tcPr>
          <w:p w14:paraId="0DD4810C">
            <w:pPr>
              <w:jc w:val="center"/>
              <w:rPr>
                <w:rFonts w:hint="eastAsia" w:eastAsiaTheme="minorEastAsia"/>
                <w:highlight w:val="none"/>
                <w:lang w:eastAsia="zh-CN"/>
              </w:rPr>
            </w:pPr>
            <w:r>
              <w:rPr>
                <w:rFonts w:hint="eastAsia" w:ascii="宋体" w:hAnsi="宋体" w:cs="宋体"/>
                <w:sz w:val="24"/>
                <w:lang w:val="en-US" w:bidi="zh-CN"/>
              </w:rPr>
              <w:t>3</w:t>
            </w:r>
          </w:p>
        </w:tc>
        <w:tc>
          <w:tcPr>
            <w:tcW w:w="6954" w:type="dxa"/>
            <w:tcBorders>
              <w:top w:val="outset" w:color="auto" w:sz="6" w:space="0"/>
              <w:left w:val="outset" w:color="auto" w:sz="6" w:space="0"/>
              <w:bottom w:val="outset" w:color="auto" w:sz="6" w:space="0"/>
              <w:right w:val="outset" w:color="auto" w:sz="6" w:space="0"/>
            </w:tcBorders>
            <w:shd w:val="clear" w:color="auto" w:fill="auto"/>
            <w:vAlign w:val="center"/>
          </w:tcPr>
          <w:p w14:paraId="6EB7534F">
            <w:pPr>
              <w:widowControl/>
              <w:jc w:val="left"/>
              <w:rPr>
                <w:highlight w:val="yellow"/>
              </w:rPr>
            </w:pPr>
            <w:r>
              <w:rPr>
                <w:rFonts w:hint="eastAsia" w:ascii="宋体" w:hAnsi="宋体" w:cs="宋体"/>
                <w:sz w:val="24"/>
                <w:lang w:bidi="ar"/>
              </w:rPr>
              <w:t>根据磋商响应供应商针对本项目所提供的施工组织方案由磋商小组进行评审</w:t>
            </w:r>
            <w:r>
              <w:rPr>
                <w:rFonts w:hint="eastAsia" w:ascii="宋体" w:hAnsi="宋体" w:cs="宋体"/>
                <w:sz w:val="24"/>
                <w:lang w:val="en-US" w:eastAsia="zh-CN" w:bidi="ar"/>
              </w:rPr>
              <w:t>打分，</w:t>
            </w:r>
            <w:r>
              <w:rPr>
                <w:rFonts w:hint="eastAsia" w:ascii="宋体" w:hAnsi="宋体" w:cs="宋体"/>
                <w:sz w:val="24"/>
                <w:lang w:bidi="ar"/>
              </w:rPr>
              <w:t>方案完整详实、切合实际、有利于项目进行的得</w:t>
            </w:r>
            <w:r>
              <w:rPr>
                <w:rFonts w:hint="eastAsia" w:ascii="宋体" w:hAnsi="宋体" w:cs="宋体"/>
                <w:sz w:val="24"/>
                <w:lang w:val="en-US" w:eastAsia="zh-CN" w:bidi="ar"/>
              </w:rPr>
              <w:t>3</w:t>
            </w:r>
            <w:r>
              <w:rPr>
                <w:rFonts w:hint="eastAsia" w:ascii="宋体" w:hAnsi="宋体" w:cs="宋体"/>
                <w:sz w:val="24"/>
                <w:lang w:bidi="ar"/>
              </w:rPr>
              <w:t>分；方案基本合理，符合项目要求的得1分；方案无实质性响应内容或不完善存在缺漏的不得分</w:t>
            </w:r>
          </w:p>
        </w:tc>
      </w:tr>
      <w:tr w14:paraId="492EB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03" w:hRule="atLeast"/>
          <w:tblCellSpacing w:w="0" w:type="dxa"/>
        </w:trPr>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14:paraId="6022B824">
            <w:pPr>
              <w:jc w:val="left"/>
              <w:rPr>
                <w:rFonts w:ascii="宋体" w:hAnsi="宋体" w:eastAsia="宋体" w:cs="宋体"/>
                <w:kern w:val="0"/>
                <w:sz w:val="24"/>
                <w:szCs w:val="24"/>
                <w:highlight w:val="none"/>
                <w:lang w:val="en-US" w:eastAsia="zh-CN" w:bidi="ar"/>
              </w:rPr>
            </w:pPr>
            <w:r>
              <w:rPr>
                <w:rFonts w:hint="eastAsia" w:ascii="宋体" w:hAnsi="宋体" w:cs="宋体"/>
                <w:kern w:val="0"/>
                <w:sz w:val="24"/>
                <w:lang w:val="en-US" w:eastAsia="zh-CN" w:bidi="ar"/>
              </w:rPr>
              <w:t>3</w:t>
            </w:r>
            <w:r>
              <w:rPr>
                <w:rFonts w:hint="eastAsia" w:ascii="宋体" w:hAnsi="宋体" w:cs="宋体"/>
                <w:kern w:val="0"/>
                <w:sz w:val="24"/>
                <w:lang w:bidi="ar"/>
              </w:rPr>
              <w:t>、</w:t>
            </w:r>
            <w:r>
              <w:rPr>
                <w:rFonts w:hint="eastAsia" w:ascii="宋体" w:hAnsi="宋体" w:cs="宋体"/>
                <w:bCs/>
                <w:sz w:val="24"/>
                <w:lang w:bidi="ar"/>
              </w:rPr>
              <w:t>应急响应及处理方案</w:t>
            </w:r>
          </w:p>
        </w:tc>
        <w:tc>
          <w:tcPr>
            <w:tcW w:w="658" w:type="dxa"/>
            <w:tcBorders>
              <w:top w:val="outset" w:color="auto" w:sz="6" w:space="0"/>
              <w:left w:val="outset" w:color="auto" w:sz="6" w:space="0"/>
              <w:bottom w:val="outset" w:color="auto" w:sz="6" w:space="0"/>
              <w:right w:val="outset" w:color="auto" w:sz="6" w:space="0"/>
            </w:tcBorders>
            <w:shd w:val="clear" w:color="auto" w:fill="auto"/>
            <w:vAlign w:val="center"/>
          </w:tcPr>
          <w:p w14:paraId="67621228">
            <w:pPr>
              <w:widowControl/>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sz w:val="24"/>
                <w:lang w:val="en-US" w:eastAsia="zh-CN" w:bidi="ar"/>
              </w:rPr>
              <w:t>3</w:t>
            </w:r>
          </w:p>
        </w:tc>
        <w:tc>
          <w:tcPr>
            <w:tcW w:w="6954" w:type="dxa"/>
            <w:tcBorders>
              <w:top w:val="outset" w:color="auto" w:sz="6" w:space="0"/>
              <w:left w:val="outset" w:color="auto" w:sz="6" w:space="0"/>
              <w:bottom w:val="outset" w:color="auto" w:sz="6" w:space="0"/>
              <w:right w:val="outset" w:color="auto" w:sz="6" w:space="0"/>
            </w:tcBorders>
            <w:shd w:val="clear" w:color="auto" w:fill="auto"/>
            <w:vAlign w:val="center"/>
          </w:tcPr>
          <w:p w14:paraId="22A91AB3">
            <w:pPr>
              <w:widowControl/>
              <w:jc w:val="left"/>
              <w:rPr>
                <w:rFonts w:hint="eastAsia" w:ascii="宋体" w:hAnsi="宋体" w:cs="宋体" w:eastAsiaTheme="minorEastAsia"/>
                <w:kern w:val="2"/>
                <w:sz w:val="24"/>
                <w:szCs w:val="24"/>
                <w:lang w:val="en-US" w:eastAsia="zh-CN" w:bidi="ar"/>
              </w:rPr>
            </w:pPr>
            <w:r>
              <w:rPr>
                <w:rFonts w:hint="eastAsia" w:ascii="宋体" w:hAnsi="宋体" w:cs="宋体"/>
                <w:sz w:val="24"/>
                <w:lang w:bidi="ar"/>
              </w:rPr>
              <w:t>根据各磋商响应供应商制定的项目执行过程中突各种发问题的响应及处理方案由磋商小组进行评议并打分，方案周全、实施性高，对不可预见因素分析透彻的得</w:t>
            </w:r>
            <w:r>
              <w:rPr>
                <w:rFonts w:hint="eastAsia" w:ascii="宋体" w:hAnsi="宋体" w:cs="宋体"/>
                <w:sz w:val="24"/>
                <w:lang w:val="en-US" w:eastAsia="zh-CN" w:bidi="ar"/>
              </w:rPr>
              <w:t>3</w:t>
            </w:r>
            <w:r>
              <w:rPr>
                <w:rFonts w:hint="eastAsia" w:ascii="宋体" w:hAnsi="宋体" w:cs="宋体"/>
                <w:sz w:val="24"/>
                <w:lang w:bidi="ar"/>
              </w:rPr>
              <w:t>分；方案较为全面，实施性较高，具有一定的合理性，对不可预见因素分析基本到位的得1分； 方案不全面，实施性一般，对不可预见因素分析不全面的及未提供的不得分。</w:t>
            </w:r>
          </w:p>
        </w:tc>
      </w:tr>
      <w:tr w14:paraId="2F0AA7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35" w:hRule="atLeast"/>
          <w:tblCellSpacing w:w="0" w:type="dxa"/>
        </w:trPr>
        <w:tc>
          <w:tcPr>
            <w:tcW w:w="1507" w:type="dxa"/>
            <w:tcBorders>
              <w:top w:val="outset" w:color="auto" w:sz="6" w:space="0"/>
              <w:left w:val="outset" w:color="auto" w:sz="6" w:space="0"/>
              <w:bottom w:val="outset" w:color="auto" w:sz="6" w:space="0"/>
              <w:right w:val="outset" w:color="auto" w:sz="6" w:space="0"/>
            </w:tcBorders>
            <w:shd w:val="clear" w:color="auto" w:fill="auto"/>
            <w:vAlign w:val="center"/>
          </w:tcPr>
          <w:p w14:paraId="7A3963BB">
            <w:pPr>
              <w:jc w:val="left"/>
              <w:rPr>
                <w:rFonts w:hint="eastAsia" w:ascii="Times New Roman" w:hAnsi="Times New Roman" w:eastAsia="宋体" w:cs="Times New Roman"/>
                <w:kern w:val="2"/>
                <w:sz w:val="21"/>
                <w:szCs w:val="24"/>
                <w:highlight w:val="none"/>
                <w:lang w:val="en-US" w:eastAsia="zh-CN" w:bidi="ar-SA"/>
              </w:rPr>
            </w:pPr>
            <w:r>
              <w:rPr>
                <w:rFonts w:hint="eastAsia" w:ascii="宋体" w:hAnsi="宋体" w:cs="宋体"/>
                <w:kern w:val="0"/>
                <w:sz w:val="24"/>
                <w:lang w:val="en-US" w:eastAsia="zh-CN" w:bidi="ar"/>
              </w:rPr>
              <w:t>4</w:t>
            </w:r>
            <w:r>
              <w:rPr>
                <w:rFonts w:hint="eastAsia" w:ascii="宋体" w:hAnsi="宋体" w:cs="宋体"/>
                <w:kern w:val="0"/>
                <w:sz w:val="24"/>
                <w:lang w:bidi="ar"/>
              </w:rPr>
              <w:t>、</w:t>
            </w:r>
            <w:r>
              <w:rPr>
                <w:rFonts w:ascii="宋体" w:hAnsi="宋体" w:cs="宋体"/>
                <w:bCs/>
                <w:sz w:val="24"/>
              </w:rPr>
              <w:t>质量</w:t>
            </w:r>
            <w:r>
              <w:rPr>
                <w:rFonts w:hint="eastAsia" w:ascii="宋体" w:hAnsi="宋体" w:cs="宋体"/>
                <w:bCs/>
                <w:sz w:val="24"/>
                <w:lang w:val="en-US" w:eastAsia="zh-CN"/>
              </w:rPr>
              <w:t>控制</w:t>
            </w:r>
            <w:r>
              <w:rPr>
                <w:rFonts w:ascii="宋体" w:hAnsi="宋体" w:cs="宋体"/>
                <w:bCs/>
                <w:sz w:val="24"/>
              </w:rPr>
              <w:t>方案</w:t>
            </w:r>
          </w:p>
        </w:tc>
        <w:tc>
          <w:tcPr>
            <w:tcW w:w="658" w:type="dxa"/>
            <w:tcBorders>
              <w:top w:val="outset" w:color="auto" w:sz="6" w:space="0"/>
              <w:left w:val="outset" w:color="auto" w:sz="6" w:space="0"/>
              <w:bottom w:val="outset" w:color="auto" w:sz="6" w:space="0"/>
              <w:right w:val="outset" w:color="auto" w:sz="6" w:space="0"/>
            </w:tcBorders>
            <w:shd w:val="clear" w:color="auto" w:fill="auto"/>
            <w:vAlign w:val="center"/>
          </w:tcPr>
          <w:p w14:paraId="55BD5C0F">
            <w:pPr>
              <w:widowControl/>
              <w:jc w:val="center"/>
              <w:rPr>
                <w:rFonts w:hint="eastAsia" w:ascii="Times New Roman" w:hAnsi="Times New Roman" w:cs="Times New Roman" w:eastAsiaTheme="minorEastAsia"/>
                <w:kern w:val="2"/>
                <w:sz w:val="21"/>
                <w:szCs w:val="24"/>
                <w:highlight w:val="none"/>
                <w:lang w:val="en-US" w:eastAsia="zh-CN" w:bidi="ar-SA"/>
              </w:rPr>
            </w:pPr>
            <w:r>
              <w:rPr>
                <w:rFonts w:hint="eastAsia" w:ascii="宋体" w:hAnsi="宋体" w:cs="宋体"/>
                <w:sz w:val="24"/>
                <w:lang w:val="en-US" w:eastAsia="zh-CN" w:bidi="ar"/>
              </w:rPr>
              <w:t>3</w:t>
            </w:r>
          </w:p>
        </w:tc>
        <w:tc>
          <w:tcPr>
            <w:tcW w:w="6954" w:type="dxa"/>
            <w:tcBorders>
              <w:top w:val="outset" w:color="auto" w:sz="6" w:space="0"/>
              <w:left w:val="outset" w:color="auto" w:sz="6" w:space="0"/>
              <w:bottom w:val="outset" w:color="auto" w:sz="6" w:space="0"/>
              <w:right w:val="outset" w:color="auto" w:sz="6" w:space="0"/>
            </w:tcBorders>
            <w:shd w:val="clear" w:color="auto" w:fill="auto"/>
            <w:vAlign w:val="center"/>
          </w:tcPr>
          <w:p w14:paraId="574BD503">
            <w:pPr>
              <w:pStyle w:val="9"/>
              <w:widowControl/>
              <w:shd w:val="clear" w:color="auto" w:fill="FFFFFF"/>
              <w:spacing w:beforeAutospacing="0" w:afterAutospacing="0" w:line="360" w:lineRule="auto"/>
              <w:ind w:left="568" w:leftChars="270" w:hanging="1"/>
              <w:rPr>
                <w:rFonts w:hint="eastAsia" w:ascii="宋体" w:hAnsi="宋体" w:eastAsia="宋体" w:cs="宋体"/>
                <w:shd w:val="clear" w:color="auto" w:fill="FFFFFF"/>
              </w:rPr>
            </w:pPr>
            <w:r>
              <w:rPr>
                <w:rFonts w:hint="eastAsia" w:ascii="宋体" w:hAnsi="宋体" w:cs="宋体"/>
                <w:sz w:val="24"/>
                <w:lang w:bidi="ar"/>
              </w:rPr>
              <w:t>根据各磋商响应供应商提供的</w:t>
            </w:r>
            <w:r>
              <w:rPr>
                <w:rFonts w:ascii="宋体" w:hAnsi="宋体" w:cs="宋体"/>
                <w:sz w:val="24"/>
              </w:rPr>
              <w:t>质量控制方案</w:t>
            </w:r>
            <w:r>
              <w:rPr>
                <w:rFonts w:hint="eastAsia" w:ascii="宋体" w:hAnsi="宋体" w:cs="宋体"/>
                <w:sz w:val="24"/>
              </w:rPr>
              <w:t>，由</w:t>
            </w:r>
            <w:r>
              <w:rPr>
                <w:rFonts w:hint="eastAsia" w:ascii="宋体" w:hAnsi="宋体" w:cs="宋体"/>
                <w:sz w:val="24"/>
                <w:lang w:bidi="ar"/>
              </w:rPr>
              <w:t>磋商小组</w:t>
            </w:r>
            <w:r>
              <w:rPr>
                <w:rFonts w:hint="eastAsia" w:ascii="宋体" w:hAnsi="宋体" w:cs="宋体"/>
                <w:sz w:val="24"/>
              </w:rPr>
              <w:t>对其</w:t>
            </w:r>
            <w:r>
              <w:rPr>
                <w:rFonts w:ascii="宋体" w:hAnsi="宋体" w:cs="宋体"/>
                <w:sz w:val="24"/>
              </w:rPr>
              <w:t>完整</w:t>
            </w:r>
            <w:r>
              <w:rPr>
                <w:rFonts w:hint="eastAsia" w:ascii="宋体" w:hAnsi="宋体" w:cs="宋体"/>
                <w:sz w:val="24"/>
              </w:rPr>
              <w:t>性</w:t>
            </w:r>
            <w:r>
              <w:rPr>
                <w:rFonts w:ascii="宋体" w:hAnsi="宋体" w:cs="宋体"/>
                <w:sz w:val="24"/>
              </w:rPr>
              <w:t>、可行</w:t>
            </w:r>
            <w:r>
              <w:rPr>
                <w:rFonts w:hint="eastAsia" w:ascii="宋体" w:hAnsi="宋体" w:cs="宋体"/>
                <w:sz w:val="24"/>
              </w:rPr>
              <w:t>性</w:t>
            </w:r>
            <w:r>
              <w:rPr>
                <w:rFonts w:ascii="宋体" w:hAnsi="宋体" w:cs="宋体"/>
                <w:sz w:val="24"/>
              </w:rPr>
              <w:t>、合理</w:t>
            </w:r>
            <w:r>
              <w:rPr>
                <w:rFonts w:hint="eastAsia" w:ascii="宋体" w:hAnsi="宋体" w:cs="宋体"/>
                <w:sz w:val="24"/>
              </w:rPr>
              <w:t>性</w:t>
            </w:r>
            <w:r>
              <w:rPr>
                <w:rFonts w:ascii="宋体" w:hAnsi="宋体" w:cs="宋体"/>
                <w:sz w:val="24"/>
              </w:rPr>
              <w:t>进行</w:t>
            </w:r>
            <w:r>
              <w:rPr>
                <w:rFonts w:hint="eastAsia" w:ascii="宋体" w:hAnsi="宋体" w:cs="宋体"/>
                <w:sz w:val="24"/>
              </w:rPr>
              <w:t>独立</w:t>
            </w:r>
            <w:r>
              <w:rPr>
                <w:rFonts w:ascii="宋体" w:hAnsi="宋体" w:cs="宋体"/>
                <w:sz w:val="24"/>
              </w:rPr>
              <w:t>评审</w:t>
            </w:r>
            <w:r>
              <w:rPr>
                <w:rFonts w:hint="eastAsia" w:ascii="宋体" w:hAnsi="宋体" w:cs="宋体"/>
                <w:sz w:val="24"/>
              </w:rPr>
              <w:t>打分，</w:t>
            </w:r>
            <w:r>
              <w:rPr>
                <w:rFonts w:hint="eastAsia" w:ascii="宋体" w:hAnsi="宋体" w:cs="宋体"/>
                <w:sz w:val="24"/>
                <w:lang w:bidi="ar"/>
              </w:rPr>
              <w:t>方案完整详实、切合实际、有利于项目进行的得</w:t>
            </w:r>
            <w:r>
              <w:rPr>
                <w:rFonts w:hint="eastAsia" w:ascii="宋体" w:hAnsi="宋体" w:cs="宋体"/>
                <w:sz w:val="24"/>
                <w:lang w:val="en-US" w:eastAsia="zh-CN" w:bidi="ar"/>
              </w:rPr>
              <w:t>3</w:t>
            </w:r>
            <w:r>
              <w:rPr>
                <w:rFonts w:hint="eastAsia" w:ascii="宋体" w:hAnsi="宋体" w:cs="宋体"/>
                <w:sz w:val="24"/>
                <w:lang w:bidi="ar"/>
              </w:rPr>
              <w:t>分；方案基本合理，符合项目要求的得1分；方案无实质性响应内容或不完善存在缺漏的不得分。</w:t>
            </w:r>
          </w:p>
          <w:p w14:paraId="3B35A990">
            <w:pPr>
              <w:widowControl/>
              <w:jc w:val="left"/>
              <w:rPr>
                <w:rFonts w:hint="eastAsia" w:ascii="Times New Roman" w:hAnsi="Times New Roman" w:eastAsia="宋体" w:cs="Times New Roman"/>
                <w:kern w:val="2"/>
                <w:sz w:val="21"/>
                <w:szCs w:val="24"/>
                <w:highlight w:val="yellow"/>
                <w:lang w:val="en-US" w:eastAsia="zh-CN" w:bidi="ar-SA"/>
              </w:rPr>
            </w:pPr>
          </w:p>
        </w:tc>
      </w:tr>
    </w:tbl>
    <w:p w14:paraId="1556DD04">
      <w:pPr>
        <w:rPr>
          <w:rFonts w:hint="eastAsia" w:ascii="宋体" w:hAnsi="宋体" w:eastAsia="宋体" w:cs="宋体"/>
          <w:b/>
          <w:bCs/>
        </w:rPr>
      </w:pPr>
    </w:p>
    <w:p w14:paraId="17A87B5F">
      <w:r>
        <w:rPr>
          <w:rFonts w:hint="eastAsia" w:ascii="宋体" w:hAnsi="宋体" w:eastAsia="宋体" w:cs="宋体"/>
          <w:b/>
          <w:bCs/>
        </w:rPr>
        <w:t>（二）</w:t>
      </w:r>
      <w:r>
        <w:rPr>
          <w:rStyle w:val="14"/>
          <w:rFonts w:hint="eastAsia" w:ascii="宋体" w:hAnsi="宋体" w:eastAsia="宋体" w:cs="宋体"/>
        </w:rPr>
        <w:t>商务部分评分</w:t>
      </w:r>
      <w:r>
        <w:rPr>
          <w:rStyle w:val="14"/>
          <w:rFonts w:hint="eastAsia" w:ascii="宋体" w:hAnsi="宋体" w:cs="宋体"/>
          <w:lang w:val="en-US" w:eastAsia="zh-CN"/>
        </w:rPr>
        <w:t>F2</w:t>
      </w:r>
      <w:r>
        <w:rPr>
          <w:rStyle w:val="14"/>
          <w:rFonts w:hint="eastAsia" w:ascii="宋体" w:hAnsi="宋体" w:eastAsia="宋体" w:cs="宋体"/>
        </w:rPr>
        <w:t xml:space="preserve">            满分</w:t>
      </w:r>
      <w:r>
        <w:rPr>
          <w:rStyle w:val="14"/>
          <w:rFonts w:hint="eastAsia" w:ascii="宋体" w:hAnsi="宋体" w:cs="宋体"/>
          <w:u w:val="single"/>
          <w:lang w:val="en-US" w:eastAsia="zh-CN"/>
        </w:rPr>
        <w:t>14</w:t>
      </w:r>
      <w:r>
        <w:rPr>
          <w:rStyle w:val="14"/>
          <w:rFonts w:hint="eastAsia" w:ascii="宋体" w:hAnsi="宋体" w:eastAsia="宋体" w:cs="宋体"/>
        </w:rPr>
        <w:t>分</w:t>
      </w:r>
    </w:p>
    <w:tbl>
      <w:tblPr>
        <w:tblStyle w:val="12"/>
        <w:tblW w:w="883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67"/>
        <w:gridCol w:w="608"/>
        <w:gridCol w:w="6864"/>
      </w:tblGrid>
      <w:tr w14:paraId="796C4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1" w:hRule="atLeast"/>
          <w:tblHeader/>
          <w:tblCellSpacing w:w="0" w:type="dxa"/>
        </w:trPr>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14:paraId="540C45D5">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76A3D979">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4D80531D">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14:paraId="336F1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blCellSpacing w:w="0" w:type="dxa"/>
        </w:trPr>
        <w:tc>
          <w:tcPr>
            <w:tcW w:w="1367" w:type="dxa"/>
            <w:vMerge w:val="restart"/>
            <w:tcBorders>
              <w:top w:val="outset" w:color="auto" w:sz="6" w:space="0"/>
              <w:left w:val="outset" w:color="auto" w:sz="6" w:space="0"/>
              <w:right w:val="outset" w:color="auto" w:sz="6" w:space="0"/>
            </w:tcBorders>
            <w:shd w:val="clear" w:color="auto" w:fill="auto"/>
            <w:vAlign w:val="center"/>
          </w:tcPr>
          <w:p w14:paraId="19506456">
            <w:pPr>
              <w:keepNext w:val="0"/>
              <w:keepLines w:val="0"/>
              <w:widowControl/>
              <w:suppressLineNumbers w:val="0"/>
              <w:jc w:val="center"/>
              <w:rPr>
                <w:rFonts w:hint="default"/>
                <w:lang w:val="en-US"/>
              </w:rPr>
            </w:pPr>
            <w:r>
              <w:rPr>
                <w:rFonts w:hint="eastAsia" w:ascii="宋体" w:hAnsi="宋体" w:cs="宋体"/>
                <w:kern w:val="0"/>
                <w:sz w:val="24"/>
                <w:szCs w:val="24"/>
                <w:lang w:val="en-US" w:eastAsia="zh-CN" w:bidi="ar"/>
              </w:rPr>
              <w:t>1.</w:t>
            </w:r>
            <w:r>
              <w:rPr>
                <w:rFonts w:ascii="宋体" w:hAnsi="宋体" w:eastAsia="宋体" w:cs="宋体"/>
                <w:kern w:val="0"/>
                <w:sz w:val="24"/>
                <w:szCs w:val="24"/>
                <w:lang w:val="en-US" w:eastAsia="zh-CN" w:bidi="ar"/>
              </w:rPr>
              <w:t>综合实力</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2DEF30E8">
            <w:pPr>
              <w:keepNext w:val="0"/>
              <w:keepLines w:val="0"/>
              <w:widowControl/>
              <w:suppressLineNumbers w:val="0"/>
              <w:jc w:val="center"/>
            </w:pPr>
            <w:r>
              <w:rPr>
                <w:rFonts w:hint="eastAsia" w:ascii="宋体" w:hAnsi="宋体" w:cs="宋体"/>
                <w:kern w:val="0"/>
                <w:sz w:val="24"/>
                <w:szCs w:val="24"/>
                <w:lang w:val="en-US" w:eastAsia="zh-CN" w:bidi="ar"/>
              </w:rPr>
              <w:t>1</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009595CF">
            <w:pPr>
              <w:spacing w:line="360" w:lineRule="auto"/>
              <w:ind w:left="0" w:leftChars="0" w:firstLine="0" w:firstLineChars="0"/>
              <w:rPr>
                <w:rFonts w:ascii="宋体"/>
                <w:bCs/>
                <w:sz w:val="24"/>
                <w:szCs w:val="24"/>
              </w:rPr>
            </w:pPr>
            <w:r>
              <w:rPr>
                <w:rFonts w:hint="eastAsia" w:ascii="宋体"/>
                <w:bCs/>
                <w:sz w:val="24"/>
                <w:szCs w:val="24"/>
                <w:lang w:val="en-US" w:eastAsia="zh-CN"/>
              </w:rPr>
              <w:t>供应商</w:t>
            </w:r>
            <w:r>
              <w:rPr>
                <w:rFonts w:hint="eastAsia" w:ascii="宋体"/>
                <w:bCs/>
                <w:sz w:val="24"/>
                <w:szCs w:val="24"/>
              </w:rPr>
              <w:t>具有建筑装修装饰工程专业承包贰级及以上资质</w:t>
            </w:r>
            <w:r>
              <w:rPr>
                <w:rFonts w:hint="eastAsia" w:ascii="宋体"/>
                <w:bCs/>
                <w:sz w:val="24"/>
                <w:szCs w:val="24"/>
                <w:lang w:val="en-US" w:eastAsia="zh-CN"/>
              </w:rPr>
              <w:t>得1分</w:t>
            </w:r>
            <w:r>
              <w:rPr>
                <w:rFonts w:ascii="宋体" w:hAnsi="宋体" w:eastAsia="宋体" w:cs="宋体"/>
                <w:kern w:val="0"/>
                <w:sz w:val="24"/>
                <w:szCs w:val="24"/>
                <w:lang w:val="en-US" w:eastAsia="zh-CN" w:bidi="ar"/>
              </w:rPr>
              <w:t>。（须提供相关资质证书复印件，未提供不得分。）</w:t>
            </w:r>
          </w:p>
          <w:p w14:paraId="53B5B2C7">
            <w:pPr>
              <w:keepNext w:val="0"/>
              <w:keepLines w:val="0"/>
              <w:widowControl/>
              <w:suppressLineNumbers w:val="0"/>
              <w:jc w:val="left"/>
            </w:pPr>
          </w:p>
        </w:tc>
      </w:tr>
      <w:tr w14:paraId="713ED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5" w:hRule="atLeast"/>
          <w:tblCellSpacing w:w="0" w:type="dxa"/>
        </w:trPr>
        <w:tc>
          <w:tcPr>
            <w:tcW w:w="1367" w:type="dxa"/>
            <w:vMerge w:val="continue"/>
            <w:tcBorders>
              <w:left w:val="outset" w:color="auto" w:sz="6" w:space="0"/>
              <w:right w:val="outset" w:color="auto" w:sz="6" w:space="0"/>
            </w:tcBorders>
            <w:shd w:val="clear" w:color="auto" w:fill="auto"/>
            <w:vAlign w:val="center"/>
          </w:tcPr>
          <w:p w14:paraId="04D01D7B">
            <w:pPr>
              <w:keepNext w:val="0"/>
              <w:keepLines w:val="0"/>
              <w:widowControl/>
              <w:suppressLineNumbers w:val="0"/>
              <w:jc w:val="center"/>
              <w:rPr>
                <w:rFonts w:ascii="宋体" w:hAnsi="宋体" w:eastAsia="宋体" w:cs="宋体"/>
                <w:kern w:val="0"/>
                <w:sz w:val="24"/>
                <w:szCs w:val="24"/>
                <w:lang w:val="en-US" w:eastAsia="zh-CN" w:bidi="ar"/>
              </w:rPr>
            </w:pP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612A8AD1">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21725C1B">
            <w:pPr>
              <w:spacing w:line="360" w:lineRule="auto"/>
              <w:ind w:left="0" w:leftChars="0" w:firstLine="0" w:firstLineChars="0"/>
              <w:rPr>
                <w:rFonts w:ascii="宋体"/>
                <w:bCs/>
                <w:sz w:val="24"/>
              </w:rPr>
            </w:pPr>
            <w:r>
              <w:rPr>
                <w:rFonts w:hint="eastAsia" w:ascii="宋体"/>
                <w:bCs/>
                <w:sz w:val="24"/>
                <w:lang w:val="en-US" w:eastAsia="zh-CN"/>
              </w:rPr>
              <w:t>供应商具有建筑机电安装工程专业承包叁级及以上资质得1分</w:t>
            </w:r>
            <w:r>
              <w:rPr>
                <w:rFonts w:hint="eastAsia" w:ascii="宋体"/>
                <w:bCs/>
                <w:sz w:val="24"/>
              </w:rPr>
              <w:t>，</w:t>
            </w:r>
            <w:r>
              <w:rPr>
                <w:rFonts w:ascii="宋体" w:hAnsi="宋体" w:eastAsia="宋体" w:cs="宋体"/>
                <w:kern w:val="0"/>
                <w:sz w:val="24"/>
                <w:szCs w:val="24"/>
                <w:lang w:val="en-US" w:eastAsia="zh-CN" w:bidi="ar"/>
              </w:rPr>
              <w:t>（须提供相关资质证书复印件，未提供不得分。）</w:t>
            </w:r>
          </w:p>
          <w:p w14:paraId="08461800">
            <w:pPr>
              <w:keepNext w:val="0"/>
              <w:keepLines w:val="0"/>
              <w:widowControl/>
              <w:suppressLineNumbers w:val="0"/>
              <w:jc w:val="left"/>
              <w:rPr>
                <w:rFonts w:ascii="宋体" w:hAnsi="宋体" w:eastAsia="宋体" w:cs="宋体"/>
                <w:kern w:val="0"/>
                <w:sz w:val="24"/>
                <w:szCs w:val="24"/>
                <w:lang w:val="en-US" w:eastAsia="zh-CN" w:bidi="ar"/>
              </w:rPr>
            </w:pPr>
          </w:p>
        </w:tc>
      </w:tr>
      <w:tr w14:paraId="45634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trPr>
        <w:tc>
          <w:tcPr>
            <w:tcW w:w="1367" w:type="dxa"/>
            <w:vMerge w:val="continue"/>
            <w:tcBorders>
              <w:left w:val="outset" w:color="auto" w:sz="6" w:space="0"/>
              <w:right w:val="outset" w:color="auto" w:sz="6" w:space="0"/>
            </w:tcBorders>
            <w:shd w:val="clear" w:color="auto" w:fill="auto"/>
            <w:vAlign w:val="center"/>
          </w:tcPr>
          <w:p w14:paraId="418F5D5A">
            <w:pPr>
              <w:jc w:val="center"/>
              <w:rPr>
                <w:rFonts w:hint="eastAsia" w:ascii="宋体"/>
                <w:sz w:val="24"/>
                <w:szCs w:val="24"/>
              </w:rPr>
            </w:pP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603C5EB0">
            <w:pPr>
              <w:keepNext w:val="0"/>
              <w:keepLines w:val="0"/>
              <w:widowControl/>
              <w:suppressLineNumbers w:val="0"/>
              <w:jc w:val="center"/>
            </w:pPr>
            <w:r>
              <w:rPr>
                <w:rFonts w:hint="eastAsia" w:ascii="宋体" w:hAnsi="宋体" w:cs="宋体"/>
                <w:kern w:val="0"/>
                <w:sz w:val="24"/>
                <w:szCs w:val="24"/>
                <w:lang w:val="en-US" w:eastAsia="zh-CN" w:bidi="ar"/>
              </w:rPr>
              <w:t>1</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5C4944CE">
            <w:pPr>
              <w:spacing w:line="360" w:lineRule="auto"/>
              <w:ind w:left="0" w:leftChars="0" w:firstLine="0" w:firstLineChars="0"/>
              <w:rPr>
                <w:rFonts w:hint="default" w:eastAsia="宋体"/>
                <w:lang w:val="en-US" w:eastAsia="zh-CN"/>
              </w:rPr>
            </w:pPr>
            <w:r>
              <w:rPr>
                <w:rFonts w:hint="eastAsia" w:ascii="宋体" w:eastAsia="宋体"/>
                <w:bCs/>
                <w:sz w:val="24"/>
                <w:szCs w:val="24"/>
                <w:lang w:val="en-US" w:eastAsia="zh-CN"/>
              </w:rPr>
              <w:t>供应商</w:t>
            </w:r>
            <w:r>
              <w:rPr>
                <w:rFonts w:hint="eastAsia"/>
                <w:sz w:val="24"/>
                <w:szCs w:val="24"/>
                <w:lang w:val="en-US" w:eastAsia="zh-CN"/>
              </w:rPr>
              <w:t>经营范围需医学研究和试验，技术开发，环境应急技术装备制造有关得1分。</w:t>
            </w:r>
            <w:r>
              <w:rPr>
                <w:rFonts w:ascii="宋体" w:hAnsi="宋体" w:eastAsia="宋体" w:cs="宋体"/>
                <w:kern w:val="0"/>
                <w:sz w:val="24"/>
                <w:szCs w:val="24"/>
                <w:lang w:val="en-US" w:eastAsia="zh-CN" w:bidi="ar"/>
              </w:rPr>
              <w:t>（须提供</w:t>
            </w:r>
            <w:r>
              <w:rPr>
                <w:rFonts w:hint="eastAsia" w:ascii="宋体" w:hAnsi="宋体" w:eastAsia="宋体" w:cs="宋体"/>
                <w:kern w:val="0"/>
                <w:sz w:val="24"/>
                <w:szCs w:val="24"/>
                <w:lang w:val="en-US" w:eastAsia="zh-CN" w:bidi="ar"/>
              </w:rPr>
              <w:t>营业执照</w:t>
            </w:r>
            <w:r>
              <w:rPr>
                <w:rFonts w:ascii="宋体" w:hAnsi="宋体" w:eastAsia="宋体" w:cs="宋体"/>
                <w:kern w:val="0"/>
                <w:sz w:val="24"/>
                <w:szCs w:val="24"/>
                <w:lang w:val="en-US" w:eastAsia="zh-CN" w:bidi="ar"/>
              </w:rPr>
              <w:t>复印件</w:t>
            </w:r>
            <w:r>
              <w:rPr>
                <w:rFonts w:hint="eastAsia" w:ascii="宋体" w:hAnsi="宋体" w:eastAsia="宋体" w:cs="宋体"/>
                <w:kern w:val="0"/>
                <w:sz w:val="24"/>
                <w:szCs w:val="24"/>
                <w:lang w:val="en-US" w:eastAsia="zh-CN" w:bidi="ar"/>
              </w:rPr>
              <w:t>加盖公章，</w:t>
            </w:r>
            <w:r>
              <w:rPr>
                <w:rFonts w:ascii="宋体" w:hAnsi="宋体" w:eastAsia="宋体" w:cs="宋体"/>
                <w:kern w:val="0"/>
                <w:sz w:val="24"/>
                <w:szCs w:val="24"/>
                <w:lang w:val="en-US" w:eastAsia="zh-CN" w:bidi="ar"/>
              </w:rPr>
              <w:t>未提供不得分。）</w:t>
            </w:r>
          </w:p>
        </w:tc>
      </w:tr>
      <w:tr w14:paraId="034FA1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6" w:hRule="atLeast"/>
          <w:tblCellSpacing w:w="0" w:type="dxa"/>
        </w:trPr>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14:paraId="67A40A84">
            <w:pPr>
              <w:widowControl/>
              <w:jc w:val="center"/>
              <w:rPr>
                <w:rFonts w:hint="default" w:ascii="宋体" w:hAnsi="宋体" w:eastAsia="宋体" w:cs="宋体"/>
                <w:kern w:val="0"/>
                <w:sz w:val="24"/>
                <w:szCs w:val="24"/>
                <w:lang w:val="en-US" w:eastAsia="zh-CN" w:bidi="ar"/>
              </w:rPr>
            </w:pPr>
            <w:r>
              <w:rPr>
                <w:rFonts w:hint="eastAsia" w:ascii="宋体" w:hAnsi="宋体" w:cs="宋体"/>
                <w:sz w:val="24"/>
                <w:szCs w:val="24"/>
                <w:lang w:val="en-US" w:eastAsia="zh-CN" w:bidi="ar"/>
              </w:rPr>
              <w:t>2.其他信用证明</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7610A0F2">
            <w:pPr>
              <w:widowControl/>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00EB64D5">
            <w:pPr>
              <w:widowControl/>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供</w:t>
            </w:r>
            <w:r>
              <w:rPr>
                <w:rFonts w:hint="eastAsia" w:ascii="宋体" w:hAnsi="Times New Roman" w:eastAsia="宋体" w:cs="Times New Roman"/>
                <w:bCs/>
                <w:sz w:val="24"/>
                <w:lang w:val="en-US" w:eastAsia="zh-CN"/>
              </w:rPr>
              <w:t>应商提供(投标截止时间)近3个月依法缴纳社会保障资金证明材料及供应商的信用记录证信相关材料，满分2分。（须提供缴纳的社会保险凭据复印件及网站查询并打印供应商的信用记录加盖公章，未提供不得分。）</w:t>
            </w:r>
          </w:p>
        </w:tc>
      </w:tr>
      <w:tr w14:paraId="671DB3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3" w:hRule="atLeast"/>
          <w:tblCellSpacing w:w="0" w:type="dxa"/>
        </w:trPr>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14:paraId="38790607">
            <w:pPr>
              <w:keepNext w:val="0"/>
              <w:keepLines w:val="0"/>
              <w:widowControl/>
              <w:suppressLineNumbers w:val="0"/>
              <w:jc w:val="center"/>
              <w:rPr>
                <w:rFonts w:hint="default"/>
                <w:lang w:val="en-US"/>
              </w:rPr>
            </w:pP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业绩</w:t>
            </w:r>
            <w:r>
              <w:rPr>
                <w:rFonts w:hint="eastAsia" w:ascii="宋体" w:hAnsi="宋体" w:cs="宋体"/>
                <w:kern w:val="0"/>
                <w:sz w:val="24"/>
                <w:szCs w:val="24"/>
                <w:lang w:val="en-US" w:eastAsia="zh-CN" w:bidi="ar"/>
              </w:rPr>
              <w:t>证明</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47877318">
            <w:pPr>
              <w:keepNext w:val="0"/>
              <w:keepLines w:val="0"/>
              <w:widowControl/>
              <w:suppressLineNumbers w:val="0"/>
              <w:jc w:val="center"/>
            </w:pPr>
            <w:r>
              <w:rPr>
                <w:rFonts w:hint="eastAsia" w:ascii="宋体" w:hAnsi="宋体" w:cs="宋体"/>
                <w:kern w:val="0"/>
                <w:sz w:val="24"/>
                <w:szCs w:val="24"/>
                <w:lang w:val="en-US" w:eastAsia="zh-CN" w:bidi="ar"/>
              </w:rPr>
              <w:t>3</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70240264">
            <w:pPr>
              <w:keepNext w:val="0"/>
              <w:keepLines w:val="0"/>
              <w:widowControl/>
              <w:suppressLineNumbers w:val="0"/>
              <w:jc w:val="left"/>
            </w:pPr>
            <w:r>
              <w:rPr>
                <w:rFonts w:ascii="宋体" w:hAnsi="宋体" w:eastAsia="宋体" w:cs="宋体"/>
                <w:kern w:val="0"/>
                <w:sz w:val="24"/>
                <w:szCs w:val="24"/>
                <w:lang w:val="en-US" w:eastAsia="zh-CN" w:bidi="ar"/>
              </w:rPr>
              <w:t>根据各供应商所提供的自2019年1月1日以来至提交首次响应文件截止时间止（日期以合同签订时间为准）所承接过</w:t>
            </w:r>
            <w:r>
              <w:rPr>
                <w:rFonts w:hint="eastAsia" w:ascii="宋体" w:hAnsi="宋体" w:eastAsia="宋体" w:cs="宋体"/>
                <w:kern w:val="0"/>
                <w:sz w:val="24"/>
                <w:szCs w:val="24"/>
                <w:lang w:val="en-US" w:eastAsia="zh-CN" w:bidi="ar"/>
              </w:rPr>
              <w:t>实验室建设或改造项目</w:t>
            </w:r>
            <w:r>
              <w:rPr>
                <w:rFonts w:ascii="宋体" w:hAnsi="宋体" w:eastAsia="宋体" w:cs="宋体"/>
                <w:kern w:val="0"/>
                <w:sz w:val="24"/>
                <w:szCs w:val="24"/>
                <w:lang w:val="en-US" w:eastAsia="zh-CN" w:bidi="ar"/>
              </w:rPr>
              <w:t>业绩情况进行打分，每提供1份业绩的得</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分，满分</w:t>
            </w: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分。【注：供应商</w:t>
            </w:r>
            <w:r>
              <w:rPr>
                <w:rFonts w:hint="eastAsia" w:ascii="宋体" w:hAnsi="宋体" w:cs="宋体"/>
                <w:color w:val="auto"/>
                <w:sz w:val="24"/>
                <w:szCs w:val="24"/>
                <w:lang w:bidi="ar"/>
              </w:rPr>
              <w:t xml:space="preserve">须提供采购合同文本复印件； </w:t>
            </w:r>
            <w:r>
              <w:rPr>
                <w:rFonts w:ascii="宋体" w:hAnsi="宋体" w:eastAsia="宋体" w:cs="宋体"/>
                <w:kern w:val="0"/>
                <w:sz w:val="24"/>
                <w:szCs w:val="24"/>
                <w:lang w:val="en-US" w:eastAsia="zh-CN" w:bidi="ar"/>
              </w:rPr>
              <w:t>并加盖供应商公章。未同时提供以上各项证明材料的，该项业绩不给予计分。</w:t>
            </w:r>
          </w:p>
        </w:tc>
      </w:tr>
      <w:tr w14:paraId="786E2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3" w:hRule="atLeast"/>
          <w:tblCellSpacing w:w="0" w:type="dxa"/>
        </w:trPr>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14:paraId="1863D62A">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cs="宋体"/>
                <w:sz w:val="24"/>
                <w:szCs w:val="24"/>
                <w:lang w:val="en-US" w:eastAsia="zh-CN" w:bidi="ar"/>
              </w:rPr>
              <w:t>4.</w:t>
            </w:r>
            <w:r>
              <w:rPr>
                <w:rFonts w:hint="eastAsia" w:ascii="宋体" w:hAnsi="宋体" w:cs="宋体"/>
                <w:sz w:val="24"/>
                <w:szCs w:val="24"/>
                <w:lang w:bidi="ar"/>
              </w:rPr>
              <w:t>售后服务能力</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46A30F64">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131721EB">
            <w:pPr>
              <w:spacing w:before="63" w:line="170" w:lineRule="auto"/>
              <w:ind w:left="7" w:right="168"/>
              <w:rPr>
                <w:rFonts w:ascii="宋体" w:hAnsi="宋体" w:eastAsia="宋体" w:cs="宋体"/>
                <w:kern w:val="0"/>
                <w:sz w:val="24"/>
                <w:szCs w:val="24"/>
                <w:lang w:val="en-US" w:eastAsia="zh-CN" w:bidi="ar"/>
              </w:rPr>
            </w:pPr>
            <w:r>
              <w:rPr>
                <w:rFonts w:hint="eastAsia" w:asciiTheme="minorEastAsia" w:hAnsiTheme="minorEastAsia" w:cstheme="minorEastAsia"/>
                <w:color w:val="000000" w:themeColor="text1"/>
                <w:kern w:val="0"/>
                <w:sz w:val="24"/>
                <w:lang w:bidi="ar"/>
                <w14:textFill>
                  <w14:solidFill>
                    <w14:schemeClr w14:val="tx1"/>
                  </w14:solidFill>
                </w14:textFill>
              </w:rPr>
              <w:t>根据各投标人针对本项目所提供的售后服务方案，包括具体的具体售后服务内容、故障响应时间及方式、维修方式、专业人员配备情况及现有维修服务能力、备品备件、质保期后维修服务的项目及费用承诺等方面情况进行评分：上述方案要点全部涉及，售后服务内容具体、故障响应时间、响应方式完全响应或优于招标文件要求，且方案完善具体、契合实际、可实施的得</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4"/>
                <w:lang w:bidi="ar"/>
                <w14:textFill>
                  <w14:solidFill>
                    <w14:schemeClr w14:val="tx1"/>
                  </w14:solidFill>
                </w14:textFill>
              </w:rPr>
              <w:t>分；上述方案要点全部涉及，售后服务内容较具体、故障响应时间、响应方式基本响应招标文件要求，且方案较完善具体、基本契合实际、基本可实施的得</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4"/>
                <w:lang w:bidi="ar"/>
                <w14:textFill>
                  <w14:solidFill>
                    <w14:schemeClr w14:val="tx1"/>
                  </w14:solidFill>
                </w14:textFill>
              </w:rPr>
              <w:t>分；方案仅笼统概括或与实际有出入或可行性一般的得</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1</w:t>
            </w:r>
            <w:r>
              <w:rPr>
                <w:rFonts w:hint="eastAsia" w:asciiTheme="minorEastAsia" w:hAnsiTheme="minorEastAsia" w:cstheme="minorEastAsia"/>
                <w:color w:val="000000" w:themeColor="text1"/>
                <w:kern w:val="0"/>
                <w:sz w:val="24"/>
                <w:lang w:bidi="ar"/>
                <w14:textFill>
                  <w14:solidFill>
                    <w14:schemeClr w14:val="tx1"/>
                  </w14:solidFill>
                </w14:textFill>
              </w:rPr>
              <w:t>分，提供的方案不符合本项目需求的或未提供的不得分。</w:t>
            </w:r>
          </w:p>
        </w:tc>
      </w:tr>
      <w:tr w14:paraId="0F910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4" w:hRule="atLeast"/>
          <w:tblCellSpacing w:w="0" w:type="dxa"/>
        </w:trPr>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14:paraId="2E642F67">
            <w:pPr>
              <w:widowControl/>
              <w:jc w:val="left"/>
              <w:rPr>
                <w:rFonts w:hint="eastAsia" w:eastAsia="宋体" w:asciiTheme="minorEastAsia" w:hAnsi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4"/>
                <w:lang w:bidi="ar"/>
                <w14:textFill>
                  <w14:solidFill>
                    <w14:schemeClr w14:val="tx1"/>
                  </w14:solidFill>
                </w14:textFill>
              </w:rPr>
              <w:t>.培训方案</w:t>
            </w:r>
          </w:p>
        </w:tc>
        <w:tc>
          <w:tcPr>
            <w:tcW w:w="608" w:type="dxa"/>
            <w:tcBorders>
              <w:top w:val="outset" w:color="auto" w:sz="6" w:space="0"/>
              <w:left w:val="outset" w:color="auto" w:sz="6" w:space="0"/>
              <w:bottom w:val="outset" w:color="auto" w:sz="6" w:space="0"/>
              <w:right w:val="outset" w:color="auto" w:sz="6" w:space="0"/>
            </w:tcBorders>
            <w:shd w:val="clear" w:color="auto" w:fill="auto"/>
            <w:vAlign w:val="center"/>
          </w:tcPr>
          <w:p w14:paraId="3141C5F8">
            <w:pPr>
              <w:widowControl/>
              <w:jc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w:t>
            </w:r>
          </w:p>
        </w:tc>
        <w:tc>
          <w:tcPr>
            <w:tcW w:w="6864" w:type="dxa"/>
            <w:tcBorders>
              <w:top w:val="outset" w:color="auto" w:sz="6" w:space="0"/>
              <w:left w:val="outset" w:color="auto" w:sz="6" w:space="0"/>
              <w:bottom w:val="outset" w:color="auto" w:sz="6" w:space="0"/>
              <w:right w:val="outset" w:color="auto" w:sz="6" w:space="0"/>
            </w:tcBorders>
            <w:shd w:val="clear" w:color="auto" w:fill="auto"/>
            <w:vAlign w:val="center"/>
          </w:tcPr>
          <w:p w14:paraId="51EF86ED">
            <w:pPr>
              <w:widowControl/>
              <w:jc w:val="left"/>
              <w:rPr>
                <w:rFonts w:hint="eastAsia" w:eastAsia="宋体" w:asciiTheme="minorEastAsia" w:hAnsi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根据各</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供应商</w:t>
            </w:r>
            <w:r>
              <w:rPr>
                <w:rFonts w:hint="eastAsia" w:asciiTheme="minorEastAsia" w:hAnsiTheme="minorEastAsia" w:cstheme="minorEastAsia"/>
                <w:color w:val="000000" w:themeColor="text1"/>
                <w:kern w:val="0"/>
                <w:sz w:val="24"/>
                <w:lang w:bidi="ar"/>
                <w14:textFill>
                  <w14:solidFill>
                    <w14:schemeClr w14:val="tx1"/>
                  </w14:solidFill>
                </w14:textFill>
              </w:rPr>
              <w:t>对采购人的管理人员、操作人员产品应用及维护人员产品维护、排除一般故障进行培训等方案情况【技术培训方案及内容包括但不限安装、检验、调试、使用和维护、排除一般故障等。】进行评分：上述方案要点全部涉及且方案完善具体、契合实际、可实施的得</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4"/>
                <w:lang w:bidi="ar"/>
                <w14:textFill>
                  <w14:solidFill>
                    <w14:schemeClr w14:val="tx1"/>
                  </w14:solidFill>
                </w14:textFill>
              </w:rPr>
              <w:t>分；方案仅笼统概括或与实际有出入或可行性一般的得</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4"/>
                <w:lang w:bidi="ar"/>
                <w14:textFill>
                  <w14:solidFill>
                    <w14:schemeClr w14:val="tx1"/>
                  </w14:solidFill>
                </w14:textFill>
              </w:rPr>
              <w:t>分，提供的方案不符合本项目需求的或未提供的不得分。</w:t>
            </w:r>
          </w:p>
        </w:tc>
      </w:tr>
    </w:tbl>
    <w:p w14:paraId="3DD6ED1B">
      <w:pPr>
        <w:rPr>
          <w:rStyle w:val="23"/>
          <w:rFonts w:ascii="宋体"/>
          <w:b/>
          <w:bCs/>
          <w:sz w:val="32"/>
          <w:szCs w:val="32"/>
        </w:rPr>
      </w:pPr>
    </w:p>
    <w:p w14:paraId="2CE2748E">
      <w:pPr>
        <w:snapToGrid w:val="0"/>
        <w:spacing w:line="360" w:lineRule="auto"/>
        <w:rPr>
          <w:rStyle w:val="23"/>
          <w:rFonts w:ascii="宋体" w:hAnsi="宋体"/>
          <w:b/>
          <w:sz w:val="24"/>
        </w:rPr>
      </w:pPr>
      <w:r>
        <w:rPr>
          <w:rStyle w:val="23"/>
          <w:rFonts w:ascii="宋体" w:hAnsi="宋体"/>
          <w:b/>
          <w:sz w:val="24"/>
        </w:rPr>
        <w:t>3、价格分</w:t>
      </w:r>
      <w:r>
        <w:rPr>
          <w:rStyle w:val="23"/>
          <w:rFonts w:hint="eastAsia" w:ascii="宋体" w:hAnsi="宋体"/>
          <w:b/>
          <w:sz w:val="24"/>
          <w:lang w:val="en-US" w:eastAsia="zh-CN"/>
        </w:rPr>
        <w:t>F3</w:t>
      </w:r>
      <w:r>
        <w:rPr>
          <w:rStyle w:val="23"/>
          <w:rFonts w:ascii="宋体" w:hAnsi="宋体"/>
          <w:b/>
          <w:spacing w:val="-4"/>
          <w:sz w:val="24"/>
        </w:rPr>
        <w:t>（满分</w:t>
      </w:r>
      <w:r>
        <w:rPr>
          <w:rStyle w:val="23"/>
          <w:rFonts w:hint="eastAsia" w:ascii="宋体" w:hAnsi="宋体"/>
          <w:b/>
          <w:spacing w:val="-4"/>
          <w:sz w:val="24"/>
          <w:lang w:val="en-US" w:eastAsia="zh-CN"/>
        </w:rPr>
        <w:t>30</w:t>
      </w:r>
      <w:r>
        <w:rPr>
          <w:rStyle w:val="23"/>
          <w:rFonts w:ascii="宋体" w:hAnsi="宋体"/>
          <w:b/>
          <w:spacing w:val="-4"/>
          <w:sz w:val="24"/>
        </w:rPr>
        <w:t>分）。</w:t>
      </w:r>
    </w:p>
    <w:tbl>
      <w:tblPr>
        <w:tblStyle w:val="12"/>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9"/>
      </w:tblGrid>
      <w:tr w14:paraId="7B47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8889" w:type="dxa"/>
            <w:tcBorders>
              <w:top w:val="single" w:color="000000" w:sz="4" w:space="0"/>
              <w:left w:val="single" w:color="000000" w:sz="4" w:space="0"/>
              <w:bottom w:val="single" w:color="000000" w:sz="4" w:space="0"/>
              <w:right w:val="single" w:color="000000" w:sz="4" w:space="0"/>
            </w:tcBorders>
          </w:tcPr>
          <w:p w14:paraId="177D973F">
            <w:pPr>
              <w:snapToGrid w:val="0"/>
              <w:spacing w:line="420" w:lineRule="exact"/>
              <w:ind w:firstLine="480" w:firstLineChars="200"/>
              <w:rPr>
                <w:rStyle w:val="23"/>
                <w:rFonts w:ascii="宋体" w:hAnsi="宋体"/>
                <w:sz w:val="24"/>
              </w:rPr>
            </w:pPr>
            <w:r>
              <w:rPr>
                <w:rStyle w:val="23"/>
                <w:rFonts w:ascii="宋体" w:hAnsi="宋体"/>
                <w:sz w:val="24"/>
              </w:rPr>
              <w:t>a.磋商基准价计算方法采用低价优先法，即满足磋商文件要求且评审价最低的评审价作为磋商基准价，其价格分为满分。其他供应商磋商报价得分按下列公式计算：</w:t>
            </w:r>
          </w:p>
          <w:p w14:paraId="22CEE1BE">
            <w:pPr>
              <w:snapToGrid w:val="0"/>
              <w:spacing w:line="420" w:lineRule="exact"/>
              <w:ind w:firstLine="482" w:firstLineChars="200"/>
              <w:rPr>
                <w:rStyle w:val="23"/>
              </w:rPr>
            </w:pPr>
            <w:r>
              <w:rPr>
                <w:rStyle w:val="23"/>
                <w:rFonts w:ascii="宋体" w:hAnsi="宋体"/>
                <w:b/>
                <w:sz w:val="24"/>
              </w:rPr>
              <w:t>磋商报价得分F3=磋商基准价/供应商的评审价×</w:t>
            </w:r>
            <w:r>
              <w:rPr>
                <w:rStyle w:val="23"/>
                <w:rFonts w:hint="eastAsia" w:ascii="宋体" w:hAnsi="宋体"/>
                <w:b/>
                <w:sz w:val="24"/>
                <w:lang w:val="en-US" w:eastAsia="zh-CN"/>
              </w:rPr>
              <w:t>30</w:t>
            </w:r>
            <w:r>
              <w:rPr>
                <w:rStyle w:val="23"/>
                <w:rFonts w:ascii="宋体" w:hAnsi="宋体"/>
                <w:b/>
                <w:sz w:val="24"/>
              </w:rPr>
              <w:t>。</w:t>
            </w:r>
          </w:p>
        </w:tc>
      </w:tr>
    </w:tbl>
    <w:p w14:paraId="13AC2831">
      <w:pPr>
        <w:rPr>
          <w:rFonts w:hint="eastAsia" w:ascii="宋体" w:hAnsi="宋体"/>
          <w:bCs/>
          <w:color w:val="auto"/>
          <w:kern w:val="44"/>
          <w:sz w:val="36"/>
          <w:szCs w:val="36"/>
        </w:rPr>
      </w:pPr>
      <w:r>
        <w:rPr>
          <w:rStyle w:val="23"/>
          <w:rFonts w:ascii="宋体"/>
          <w:b/>
          <w:bCs/>
          <w:sz w:val="32"/>
          <w:szCs w:val="32"/>
        </w:rPr>
        <w:br w:type="page"/>
      </w:r>
    </w:p>
    <w:p w14:paraId="23E0FD47">
      <w:pPr>
        <w:ind w:firstLine="2168" w:firstLineChars="600"/>
        <w:jc w:val="both"/>
        <w:rPr>
          <w:b/>
          <w:bCs w:val="0"/>
          <w:color w:val="auto"/>
        </w:rPr>
      </w:pPr>
      <w:r>
        <w:rPr>
          <w:rFonts w:hint="eastAsia" w:ascii="宋体" w:hAnsi="宋体"/>
          <w:b/>
          <w:bCs w:val="0"/>
          <w:color w:val="auto"/>
          <w:kern w:val="44"/>
          <w:sz w:val="36"/>
          <w:szCs w:val="36"/>
        </w:rPr>
        <w:t>采购内容及技术要求</w:t>
      </w:r>
    </w:p>
    <w:p w14:paraId="4FD76142">
      <w:pPr>
        <w:pStyle w:val="9"/>
        <w:keepNext w:val="0"/>
        <w:keepLines w:val="0"/>
        <w:widowControl/>
        <w:suppressLineNumbers w:val="0"/>
        <w:spacing w:before="75" w:beforeAutospacing="0" w:after="75" w:afterAutospacing="0"/>
        <w:ind w:left="0" w:right="0" w:firstLine="0"/>
        <w:outlineLvl w:val="1"/>
      </w:pPr>
      <w:r>
        <w:rPr>
          <w:spacing w:val="0"/>
          <w:sz w:val="24"/>
          <w:szCs w:val="24"/>
        </w:rPr>
        <w:t>一、项目概况</w:t>
      </w:r>
    </w:p>
    <w:p w14:paraId="1ECC907E">
      <w:pPr>
        <w:pStyle w:val="9"/>
        <w:keepNext w:val="0"/>
        <w:keepLines w:val="0"/>
        <w:widowControl/>
        <w:suppressLineNumbers w:val="0"/>
        <w:spacing w:line="435" w:lineRule="atLeast"/>
        <w:ind w:left="0" w:firstLine="480"/>
        <w:jc w:val="both"/>
        <w:rPr>
          <w:rFonts w:hint="eastAsia" w:ascii="宋体" w:hAnsi="宋体" w:eastAsia="宋体" w:cs="宋体"/>
          <w:color w:val="FF0000"/>
          <w:sz w:val="24"/>
          <w:szCs w:val="24"/>
          <w:shd w:val="clear" w:fill="FFFFFF"/>
        </w:rPr>
      </w:pPr>
      <w:r>
        <w:rPr>
          <w:rFonts w:hint="eastAsia" w:ascii="宋体" w:hAnsi="宋体" w:eastAsia="宋体" w:cs="宋体"/>
          <w:sz w:val="24"/>
          <w:szCs w:val="24"/>
          <w:shd w:val="clear" w:fill="FFFFFF"/>
        </w:rPr>
        <w:t>1.本次采购项目为</w:t>
      </w:r>
      <w:r>
        <w:rPr>
          <w:rFonts w:hint="eastAsia" w:ascii="宋体" w:hAnsi="宋体" w:cs="宋体"/>
          <w:sz w:val="24"/>
          <w:szCs w:val="24"/>
          <w:shd w:val="clear" w:fill="FFFFFF"/>
          <w:lang w:val="en-US" w:eastAsia="zh-CN"/>
        </w:rPr>
        <w:t>福建师范大学</w:t>
      </w:r>
      <w:r>
        <w:rPr>
          <w:rFonts w:hint="eastAsia" w:ascii="宋体" w:hAnsi="宋体" w:eastAsia="宋体" w:cs="宋体"/>
          <w:sz w:val="24"/>
          <w:szCs w:val="24"/>
          <w:shd w:val="clear" w:fill="FFFFFF"/>
        </w:rPr>
        <w:t>生命科学学院旗山</w:t>
      </w:r>
      <w:r>
        <w:rPr>
          <w:rFonts w:hint="eastAsia" w:ascii="宋体" w:hAnsi="宋体" w:eastAsia="宋体" w:cs="宋体"/>
          <w:color w:val="auto"/>
          <w:sz w:val="24"/>
          <w:szCs w:val="24"/>
          <w:shd w:val="clear" w:fill="FFFFFF"/>
        </w:rPr>
        <w:t>校区理工楼1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号楼5</w:t>
      </w:r>
      <w:r>
        <w:rPr>
          <w:rFonts w:hint="eastAsia" w:ascii="宋体" w:hAnsi="宋体" w:cs="宋体"/>
          <w:color w:val="auto"/>
          <w:sz w:val="24"/>
          <w:szCs w:val="24"/>
          <w:shd w:val="clear" w:fill="FFFFFF"/>
          <w:lang w:val="en-US" w:eastAsia="zh-CN"/>
        </w:rPr>
        <w:t>层</w:t>
      </w:r>
      <w:r>
        <w:rPr>
          <w:rFonts w:hint="eastAsia" w:ascii="宋体" w:hAnsi="宋体" w:eastAsia="宋体" w:cs="宋体"/>
          <w:color w:val="auto"/>
          <w:sz w:val="24"/>
          <w:szCs w:val="24"/>
          <w:shd w:val="clear" w:fill="FFFFFF"/>
        </w:rPr>
        <w:t>P2实验室改造项目。</w:t>
      </w:r>
      <w:r>
        <w:rPr>
          <w:rFonts w:hint="eastAsia" w:ascii="宋体" w:hAnsi="宋体" w:cs="宋体"/>
          <w:color w:val="auto"/>
          <w:sz w:val="24"/>
          <w:szCs w:val="24"/>
          <w:shd w:val="clear" w:fill="FFFFFF"/>
          <w:lang w:val="en-US" w:eastAsia="zh-CN"/>
        </w:rPr>
        <w:t>项目地点：福建省福州市闽侯县福建师范大学旗山校区。建筑面积约50.4㎡，项目内容为实验室装修和相关设备采购及安装，包括工程区域内基础维护等。</w:t>
      </w:r>
    </w:p>
    <w:p w14:paraId="5313FF58">
      <w:pPr>
        <w:pStyle w:val="9"/>
        <w:keepNext w:val="0"/>
        <w:keepLines w:val="0"/>
        <w:widowControl/>
        <w:suppressLineNumbers w:val="0"/>
        <w:spacing w:line="435" w:lineRule="atLeast"/>
        <w:ind w:left="0" w:firstLine="480"/>
        <w:jc w:val="both"/>
        <w:rPr>
          <w:rFonts w:hint="eastAsia" w:ascii="宋体" w:hAnsi="宋体" w:eastAsia="宋体" w:cs="宋体"/>
          <w:sz w:val="24"/>
          <w:szCs w:val="24"/>
          <w:shd w:val="clear" w:fill="FFFFFF"/>
        </w:rPr>
      </w:pPr>
      <w:r>
        <w:rPr>
          <w:rFonts w:hint="eastAsia" w:ascii="宋体" w:hAnsi="宋体" w:cs="宋体"/>
          <w:sz w:val="24"/>
          <w:szCs w:val="24"/>
          <w:shd w:val="clear" w:fill="FFFFFF"/>
          <w:lang w:val="en-US" w:eastAsia="zh-CN"/>
        </w:rPr>
        <w:t>2</w:t>
      </w:r>
      <w:r>
        <w:rPr>
          <w:rFonts w:hint="eastAsia" w:ascii="宋体" w:hAnsi="宋体" w:eastAsia="宋体" w:cs="宋体"/>
          <w:sz w:val="24"/>
          <w:szCs w:val="24"/>
          <w:shd w:val="clear" w:fill="FFFFFF"/>
        </w:rPr>
        <w:t>.投标报价要求：投标统一以人民币报价，</w:t>
      </w:r>
      <w:r>
        <w:rPr>
          <w:rFonts w:hint="eastAsia" w:ascii="宋体" w:hAnsi="宋体" w:cs="宋体"/>
          <w:sz w:val="24"/>
          <w:szCs w:val="24"/>
          <w:shd w:val="clear" w:fill="FFFFFF"/>
          <w:lang w:eastAsia="zh-CN"/>
        </w:rPr>
        <w:t>供应商</w:t>
      </w:r>
      <w:r>
        <w:rPr>
          <w:rFonts w:hint="eastAsia" w:ascii="宋体" w:hAnsi="宋体" w:eastAsia="宋体" w:cs="宋体"/>
          <w:sz w:val="24"/>
          <w:szCs w:val="24"/>
          <w:shd w:val="clear" w:fill="FFFFFF"/>
        </w:rPr>
        <w:t>报价价格应包含运输、安装及配套安装与税点以及其他有可能涉及到的费用等一切费用。</w:t>
      </w:r>
    </w:p>
    <w:p w14:paraId="57B7487E">
      <w:pPr>
        <w:pStyle w:val="9"/>
        <w:keepNext w:val="0"/>
        <w:keepLines w:val="0"/>
        <w:widowControl/>
        <w:suppressLineNumbers w:val="0"/>
        <w:spacing w:line="435" w:lineRule="atLeast"/>
        <w:ind w:left="0" w:firstLine="480"/>
        <w:jc w:val="both"/>
        <w:rPr>
          <w:b w:val="0"/>
          <w:bCs w:val="0"/>
        </w:rPr>
      </w:pPr>
      <w:r>
        <w:rPr>
          <w:rStyle w:val="14"/>
          <w:rFonts w:hint="eastAsia" w:ascii="宋体" w:hAnsi="宋体" w:cs="宋体"/>
          <w:b w:val="0"/>
          <w:bCs w:val="0"/>
          <w:sz w:val="24"/>
          <w:szCs w:val="24"/>
          <w:shd w:val="clear" w:fill="FFFFFF"/>
          <w:lang w:val="en-US" w:eastAsia="zh-CN"/>
        </w:rPr>
        <w:t>3</w:t>
      </w:r>
      <w:r>
        <w:rPr>
          <w:rStyle w:val="14"/>
          <w:rFonts w:hint="eastAsia" w:ascii="宋体" w:hAnsi="宋体" w:eastAsia="宋体" w:cs="宋体"/>
          <w:b w:val="0"/>
          <w:bCs w:val="0"/>
          <w:sz w:val="24"/>
          <w:szCs w:val="24"/>
          <w:shd w:val="clear" w:fill="FFFFFF"/>
        </w:rPr>
        <w:t>.</w:t>
      </w:r>
      <w:r>
        <w:rPr>
          <w:rStyle w:val="14"/>
          <w:rFonts w:hint="eastAsia" w:ascii="宋体" w:hAnsi="宋体" w:cs="宋体"/>
          <w:b w:val="0"/>
          <w:bCs w:val="0"/>
          <w:sz w:val="24"/>
          <w:szCs w:val="24"/>
          <w:shd w:val="clear" w:fill="FFFFFF"/>
          <w:lang w:eastAsia="zh-CN"/>
        </w:rPr>
        <w:t>供应商</w:t>
      </w:r>
      <w:r>
        <w:rPr>
          <w:rStyle w:val="14"/>
          <w:rFonts w:hint="eastAsia" w:ascii="宋体" w:hAnsi="宋体" w:eastAsia="宋体" w:cs="宋体"/>
          <w:b w:val="0"/>
          <w:bCs w:val="0"/>
          <w:sz w:val="24"/>
          <w:szCs w:val="24"/>
          <w:shd w:val="clear" w:fill="FFFFFF"/>
        </w:rPr>
        <w:t>务必仔细阅读</w:t>
      </w:r>
      <w:r>
        <w:rPr>
          <w:rStyle w:val="14"/>
          <w:rFonts w:hint="eastAsia" w:ascii="宋体" w:hAnsi="宋体" w:cs="宋体"/>
          <w:b w:val="0"/>
          <w:bCs w:val="0"/>
          <w:sz w:val="24"/>
          <w:szCs w:val="24"/>
          <w:shd w:val="clear" w:fill="FFFFFF"/>
          <w:lang w:eastAsia="zh-CN"/>
        </w:rPr>
        <w:t>磋商</w:t>
      </w:r>
      <w:r>
        <w:rPr>
          <w:rStyle w:val="14"/>
          <w:rFonts w:hint="eastAsia" w:ascii="宋体" w:hAnsi="宋体" w:eastAsia="宋体" w:cs="宋体"/>
          <w:b w:val="0"/>
          <w:bCs w:val="0"/>
          <w:sz w:val="24"/>
          <w:szCs w:val="24"/>
          <w:shd w:val="clear" w:fill="FFFFFF"/>
        </w:rPr>
        <w:t>文件中所规定的内容,其中包括技术规格在内的所有细则。</w:t>
      </w:r>
    </w:p>
    <w:p w14:paraId="1CE8CD1F">
      <w:pPr>
        <w:pStyle w:val="9"/>
        <w:keepNext w:val="0"/>
        <w:keepLines w:val="0"/>
        <w:widowControl/>
        <w:suppressLineNumbers w:val="0"/>
        <w:spacing w:line="435" w:lineRule="atLeast"/>
        <w:ind w:left="0" w:firstLine="480"/>
        <w:jc w:val="both"/>
        <w:rPr>
          <w:rStyle w:val="14"/>
          <w:rFonts w:hint="eastAsia" w:ascii="宋体" w:hAnsi="宋体" w:eastAsia="宋体" w:cs="宋体"/>
          <w:b w:val="0"/>
          <w:bCs w:val="0"/>
          <w:sz w:val="24"/>
          <w:szCs w:val="24"/>
          <w:shd w:val="clear" w:fill="FFFFFF"/>
        </w:rPr>
      </w:pPr>
      <w:r>
        <w:rPr>
          <w:rStyle w:val="14"/>
          <w:rFonts w:hint="eastAsia" w:ascii="宋体" w:hAnsi="宋体" w:cs="宋体"/>
          <w:b w:val="0"/>
          <w:bCs w:val="0"/>
          <w:sz w:val="24"/>
          <w:szCs w:val="24"/>
          <w:shd w:val="clear" w:fill="FFFFFF"/>
          <w:lang w:val="en-US" w:eastAsia="zh-CN"/>
        </w:rPr>
        <w:t>4</w:t>
      </w:r>
      <w:r>
        <w:rPr>
          <w:rStyle w:val="14"/>
          <w:rFonts w:hint="eastAsia" w:ascii="宋体" w:hAnsi="宋体" w:eastAsia="宋体" w:cs="宋体"/>
          <w:b w:val="0"/>
          <w:bCs w:val="0"/>
          <w:sz w:val="24"/>
          <w:szCs w:val="24"/>
          <w:shd w:val="clear" w:fill="FFFFFF"/>
        </w:rPr>
        <w:t>.所有证明文件（包括但不限于资格证明材料、相关证书、检测报告）应是有效、完整、清晰的。</w:t>
      </w:r>
      <w:r>
        <w:rPr>
          <w:rStyle w:val="14"/>
          <w:rFonts w:hint="eastAsia" w:ascii="宋体" w:hAnsi="宋体" w:cs="宋体"/>
          <w:b w:val="0"/>
          <w:bCs w:val="0"/>
          <w:sz w:val="24"/>
          <w:szCs w:val="24"/>
          <w:shd w:val="clear" w:fill="FFFFFF"/>
          <w:lang w:eastAsia="zh-CN"/>
        </w:rPr>
        <w:t>供应商</w:t>
      </w:r>
      <w:r>
        <w:rPr>
          <w:rStyle w:val="14"/>
          <w:rFonts w:hint="eastAsia" w:ascii="宋体" w:hAnsi="宋体" w:eastAsia="宋体" w:cs="宋体"/>
          <w:b w:val="0"/>
          <w:bCs w:val="0"/>
          <w:sz w:val="24"/>
          <w:szCs w:val="24"/>
          <w:shd w:val="clear" w:fill="FFFFFF"/>
        </w:rPr>
        <w:t>须对</w:t>
      </w:r>
      <w:r>
        <w:rPr>
          <w:rStyle w:val="14"/>
          <w:rFonts w:hint="eastAsia" w:ascii="宋体" w:hAnsi="宋体" w:cs="宋体"/>
          <w:b w:val="0"/>
          <w:bCs w:val="0"/>
          <w:sz w:val="24"/>
          <w:szCs w:val="24"/>
          <w:shd w:val="clear" w:fill="FFFFFF"/>
          <w:lang w:val="en-US" w:eastAsia="zh-CN"/>
        </w:rPr>
        <w:t>磋商响应</w:t>
      </w:r>
      <w:r>
        <w:rPr>
          <w:rStyle w:val="14"/>
          <w:rFonts w:hint="eastAsia" w:ascii="宋体" w:hAnsi="宋体" w:eastAsia="宋体" w:cs="宋体"/>
          <w:b w:val="0"/>
          <w:bCs w:val="0"/>
          <w:sz w:val="24"/>
          <w:szCs w:val="24"/>
          <w:shd w:val="clear" w:fill="FFFFFF"/>
        </w:rPr>
        <w:t>文件中所提供的证明文件的真实性负责，采购人保留在中标 后对相关材料的真实性予以核查的权利，如发现</w:t>
      </w:r>
      <w:r>
        <w:rPr>
          <w:rStyle w:val="14"/>
          <w:rFonts w:hint="eastAsia" w:ascii="宋体" w:hAnsi="宋体" w:cs="宋体"/>
          <w:b w:val="0"/>
          <w:bCs w:val="0"/>
          <w:sz w:val="24"/>
          <w:szCs w:val="24"/>
          <w:shd w:val="clear" w:fill="FFFFFF"/>
          <w:lang w:eastAsia="zh-CN"/>
        </w:rPr>
        <w:t>供应商</w:t>
      </w:r>
      <w:r>
        <w:rPr>
          <w:rStyle w:val="14"/>
          <w:rFonts w:hint="eastAsia" w:ascii="宋体" w:hAnsi="宋体" w:eastAsia="宋体" w:cs="宋体"/>
          <w:b w:val="0"/>
          <w:bCs w:val="0"/>
          <w:sz w:val="24"/>
          <w:szCs w:val="24"/>
          <w:shd w:val="clear" w:fill="FFFFFF"/>
        </w:rPr>
        <w:t>所提供的证明文件不合法或不真实，采购人将如实提交上级采购监督管理部门进行处理。</w:t>
      </w:r>
    </w:p>
    <w:p w14:paraId="2F458450">
      <w:pPr>
        <w:pStyle w:val="9"/>
        <w:keepNext w:val="0"/>
        <w:keepLines w:val="0"/>
        <w:widowControl/>
        <w:suppressLineNumbers w:val="0"/>
        <w:spacing w:line="435" w:lineRule="atLeast"/>
        <w:ind w:left="0" w:firstLine="480"/>
        <w:jc w:val="both"/>
        <w:rPr>
          <w:rStyle w:val="14"/>
          <w:rFonts w:hint="eastAsia" w:ascii="宋体" w:hAnsi="宋体" w:eastAsia="宋体" w:cs="宋体"/>
          <w:b w:val="0"/>
          <w:bCs w:val="0"/>
          <w:sz w:val="24"/>
          <w:szCs w:val="24"/>
          <w:shd w:val="clear" w:fill="FFFFFF"/>
        </w:rPr>
      </w:pPr>
    </w:p>
    <w:p w14:paraId="1975EA66">
      <w:pPr>
        <w:pStyle w:val="9"/>
        <w:widowControl/>
        <w:spacing w:beforeAutospacing="0" w:afterAutospacing="0" w:line="360" w:lineRule="auto"/>
        <w:jc w:val="center"/>
        <w:rPr>
          <w:rStyle w:val="14"/>
          <w:rFonts w:hint="eastAsia" w:ascii="宋体" w:hAnsi="宋体" w:eastAsia="宋体" w:cs="宋体"/>
          <w:b w:val="0"/>
          <w:bCs w:val="0"/>
          <w:sz w:val="24"/>
          <w:szCs w:val="24"/>
          <w:shd w:val="clear" w:fill="FFFFFF"/>
        </w:rPr>
      </w:pPr>
      <w:r>
        <w:rPr>
          <w:rFonts w:hint="eastAsia" w:ascii="宋体" w:hAnsi="宋体" w:eastAsia="宋体" w:cs="宋体"/>
          <w:b/>
          <w:bCs/>
          <w:spacing w:val="15"/>
        </w:rPr>
        <w:t>主要产品技术参数要求</w:t>
      </w:r>
    </w:p>
    <w:p w14:paraId="7D4C87CA">
      <w:pPr>
        <w:pStyle w:val="9"/>
        <w:widowControl/>
        <w:spacing w:beforeAutospacing="0" w:afterAutospacing="0" w:line="360" w:lineRule="auto"/>
        <w:jc w:val="left"/>
        <w:rPr>
          <w:rFonts w:hint="eastAsia" w:ascii="黑体" w:hAnsi="黑体" w:eastAsia="黑体" w:cs="黑体"/>
          <w:b/>
          <w:bCs/>
          <w:spacing w:val="15"/>
          <w:sz w:val="24"/>
          <w:szCs w:val="24"/>
        </w:rPr>
      </w:pPr>
      <w:r>
        <w:rPr>
          <w:rFonts w:hint="eastAsia" w:ascii="黑体" w:hAnsi="黑体" w:eastAsia="黑体" w:cs="黑体"/>
          <w:b/>
          <w:bCs/>
          <w:spacing w:val="15"/>
          <w:sz w:val="24"/>
          <w:szCs w:val="24"/>
          <w:lang w:val="en-US" w:eastAsia="zh-CN"/>
        </w:rPr>
        <w:t>第一部分</w:t>
      </w:r>
      <w:r>
        <w:rPr>
          <w:rFonts w:hint="eastAsia" w:ascii="黑体" w:hAnsi="黑体" w:eastAsia="黑体" w:cs="黑体"/>
          <w:b/>
          <w:bCs/>
          <w:spacing w:val="15"/>
          <w:sz w:val="24"/>
          <w:szCs w:val="24"/>
        </w:rPr>
        <w:t>P</w:t>
      </w:r>
      <w:r>
        <w:rPr>
          <w:rFonts w:hint="eastAsia" w:ascii="黑体" w:hAnsi="黑体" w:eastAsia="黑体" w:cs="黑体"/>
          <w:b/>
          <w:bCs/>
          <w:spacing w:val="15"/>
          <w:sz w:val="24"/>
          <w:szCs w:val="24"/>
          <w:lang w:val="en-US" w:eastAsia="zh-CN"/>
        </w:rPr>
        <w:t>2</w:t>
      </w:r>
      <w:r>
        <w:rPr>
          <w:rFonts w:hint="eastAsia" w:ascii="黑体" w:hAnsi="黑体" w:eastAsia="黑体" w:cs="黑体"/>
          <w:b/>
          <w:bCs/>
          <w:spacing w:val="15"/>
          <w:sz w:val="24"/>
          <w:szCs w:val="24"/>
        </w:rPr>
        <w:t>实验室装饰材料</w:t>
      </w:r>
    </w:p>
    <w:p w14:paraId="11CD3FD5">
      <w:pPr>
        <w:pStyle w:val="9"/>
        <w:widowControl/>
        <w:shd w:val="clear" w:color="auto" w:fill="FFFFFF"/>
        <w:spacing w:beforeAutospacing="0" w:afterAutospacing="0" w:line="360" w:lineRule="auto"/>
        <w:ind w:firstLine="320" w:firstLineChars="118"/>
        <w:rPr>
          <w:rFonts w:ascii="宋体" w:hAnsi="宋体" w:eastAsia="宋体" w:cs="宋体"/>
          <w:b/>
          <w:bCs/>
          <w:spacing w:val="15"/>
        </w:rPr>
      </w:pPr>
      <w:r>
        <w:rPr>
          <w:rFonts w:hint="eastAsia" w:ascii="仿宋" w:hAnsi="仿宋" w:eastAsia="仿宋" w:cs="仿宋"/>
          <w:b/>
          <w:bCs/>
          <w:spacing w:val="15"/>
        </w:rPr>
        <w:t>▲</w:t>
      </w:r>
      <w:r>
        <w:rPr>
          <w:rFonts w:hint="eastAsia" w:ascii="宋体" w:hAnsi="宋体" w:eastAsia="宋体" w:cs="宋体"/>
          <w:b/>
          <w:bCs/>
          <w:spacing w:val="15"/>
        </w:rPr>
        <w:t>1、钢制净化门</w:t>
      </w:r>
    </w:p>
    <w:p w14:paraId="46E9DB81">
      <w:pPr>
        <w:pStyle w:val="9"/>
        <w:widowControl/>
        <w:shd w:val="clear" w:color="auto" w:fill="FFFFFF"/>
        <w:spacing w:beforeAutospacing="0" w:afterAutospacing="0" w:line="360" w:lineRule="auto"/>
        <w:ind w:left="568" w:leftChars="270" w:hanging="1"/>
        <w:rPr>
          <w:rFonts w:hint="eastAsia" w:ascii="宋体" w:hAnsi="宋体" w:eastAsia="宋体" w:cs="宋体"/>
          <w:shd w:val="clear" w:color="auto" w:fill="FFFFFF"/>
          <w:lang w:val="en-US" w:eastAsia="zh-CN"/>
        </w:rPr>
      </w:pPr>
      <w:r>
        <w:rPr>
          <w:rFonts w:hint="eastAsia" w:ascii="宋体" w:hAnsi="宋体" w:eastAsia="宋体" w:cs="宋体"/>
          <w:shd w:val="clear" w:color="auto" w:fill="FFFFFF"/>
        </w:rPr>
        <w:t>符合G</w:t>
      </w:r>
      <w:r>
        <w:rPr>
          <w:rFonts w:ascii="宋体" w:hAnsi="宋体" w:eastAsia="宋体" w:cs="宋体"/>
          <w:shd w:val="clear" w:color="auto" w:fill="FFFFFF"/>
        </w:rPr>
        <w:t>B/T4208-2017</w:t>
      </w:r>
      <w:r>
        <w:rPr>
          <w:rFonts w:hint="eastAsia" w:ascii="宋体" w:hAnsi="宋体" w:eastAsia="宋体" w:cs="宋体"/>
          <w:shd w:val="clear" w:color="auto" w:fill="FFFFFF"/>
        </w:rPr>
        <w:t>的I</w:t>
      </w:r>
      <w:r>
        <w:rPr>
          <w:rFonts w:ascii="宋体" w:hAnsi="宋体" w:eastAsia="宋体" w:cs="宋体"/>
          <w:shd w:val="clear" w:color="auto" w:fill="FFFFFF"/>
        </w:rPr>
        <w:t>P6X</w:t>
      </w:r>
      <w:r>
        <w:rPr>
          <w:rFonts w:hint="eastAsia" w:ascii="宋体" w:hAnsi="宋体" w:eastAsia="宋体" w:cs="宋体"/>
          <w:shd w:val="clear" w:color="auto" w:fill="FFFFFF"/>
        </w:rPr>
        <w:t>、I</w:t>
      </w:r>
      <w:r>
        <w:rPr>
          <w:rFonts w:ascii="宋体" w:hAnsi="宋体" w:eastAsia="宋体" w:cs="宋体"/>
          <w:shd w:val="clear" w:color="auto" w:fill="FFFFFF"/>
        </w:rPr>
        <w:t>PX5</w:t>
      </w:r>
      <w:r>
        <w:rPr>
          <w:rFonts w:hint="eastAsia" w:ascii="宋体" w:hAnsi="宋体" w:eastAsia="宋体" w:cs="宋体"/>
          <w:shd w:val="clear" w:color="auto" w:fill="FFFFFF"/>
        </w:rPr>
        <w:t>检测项目的要求</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r>
        <w:rPr>
          <w:rFonts w:hint="eastAsia" w:ascii="宋体" w:hAnsi="宋体" w:eastAsia="宋体" w:cs="宋体"/>
          <w:shd w:val="clear" w:color="auto" w:fill="FFFFFF"/>
          <w:lang w:val="en-US" w:eastAsia="zh-CN"/>
        </w:rPr>
        <w:t xml:space="preserve"> </w:t>
      </w:r>
    </w:p>
    <w:p w14:paraId="49DF80F2">
      <w:pPr>
        <w:pStyle w:val="9"/>
        <w:widowControl/>
        <w:shd w:val="clear" w:color="auto" w:fill="FFFFFF"/>
        <w:spacing w:beforeAutospacing="0" w:afterAutospacing="0" w:line="360" w:lineRule="auto"/>
        <w:ind w:firstLine="320" w:firstLineChars="118"/>
        <w:rPr>
          <w:rFonts w:ascii="宋体" w:hAnsi="宋体" w:eastAsia="宋体" w:cs="宋体"/>
          <w:b/>
          <w:bCs/>
          <w:spacing w:val="15"/>
        </w:rPr>
      </w:pPr>
      <w:r>
        <w:rPr>
          <w:rFonts w:hint="eastAsia" w:ascii="仿宋" w:hAnsi="仿宋" w:eastAsia="仿宋" w:cs="仿宋"/>
          <w:b/>
          <w:bCs/>
          <w:spacing w:val="15"/>
        </w:rPr>
        <w:t>▲</w:t>
      </w:r>
      <w:r>
        <w:rPr>
          <w:rFonts w:hint="eastAsia" w:ascii="宋体" w:hAnsi="宋体" w:eastAsia="宋体" w:cs="宋体"/>
          <w:b/>
          <w:bCs/>
          <w:spacing w:val="15"/>
        </w:rPr>
        <w:t>2、净化双层观察窗</w:t>
      </w:r>
    </w:p>
    <w:p w14:paraId="277AB5D0">
      <w:pPr>
        <w:pStyle w:val="9"/>
        <w:widowControl/>
        <w:shd w:val="clear" w:color="auto" w:fill="FFFFFF"/>
        <w:spacing w:beforeAutospacing="0" w:afterAutospacing="0" w:line="360" w:lineRule="auto"/>
        <w:ind w:left="568" w:leftChars="270" w:hanging="1"/>
        <w:rPr>
          <w:rFonts w:hint="eastAsia" w:ascii="宋体" w:hAnsi="宋体" w:eastAsia="宋体" w:cs="宋体"/>
          <w:shd w:val="clear" w:color="auto" w:fill="FFFFFF"/>
        </w:rPr>
      </w:pPr>
      <w:r>
        <w:rPr>
          <w:rFonts w:hint="eastAsia" w:ascii="宋体" w:hAnsi="宋体" w:eastAsia="宋体" w:cs="宋体"/>
          <w:shd w:val="clear" w:color="auto" w:fill="FFFFFF"/>
        </w:rPr>
        <w:t>符合G</w:t>
      </w:r>
      <w:r>
        <w:rPr>
          <w:rFonts w:ascii="宋体" w:hAnsi="宋体" w:eastAsia="宋体" w:cs="宋体"/>
          <w:shd w:val="clear" w:color="auto" w:fill="FFFFFF"/>
        </w:rPr>
        <w:t>B/T4208-2017</w:t>
      </w:r>
      <w:r>
        <w:rPr>
          <w:rFonts w:hint="eastAsia" w:ascii="宋体" w:hAnsi="宋体" w:eastAsia="宋体" w:cs="宋体"/>
          <w:shd w:val="clear" w:color="auto" w:fill="FFFFFF"/>
        </w:rPr>
        <w:t>的I</w:t>
      </w:r>
      <w:r>
        <w:rPr>
          <w:rFonts w:ascii="宋体" w:hAnsi="宋体" w:eastAsia="宋体" w:cs="宋体"/>
          <w:shd w:val="clear" w:color="auto" w:fill="FFFFFF"/>
        </w:rPr>
        <w:t>P6X</w:t>
      </w:r>
      <w:r>
        <w:rPr>
          <w:rFonts w:hint="eastAsia" w:ascii="宋体" w:hAnsi="宋体" w:eastAsia="宋体" w:cs="宋体"/>
          <w:shd w:val="clear" w:color="auto" w:fill="FFFFFF"/>
        </w:rPr>
        <w:t>、I</w:t>
      </w:r>
      <w:r>
        <w:rPr>
          <w:rFonts w:ascii="宋体" w:hAnsi="宋体" w:eastAsia="宋体" w:cs="宋体"/>
          <w:shd w:val="clear" w:color="auto" w:fill="FFFFFF"/>
        </w:rPr>
        <w:t>PX5</w:t>
      </w:r>
      <w:r>
        <w:rPr>
          <w:rFonts w:hint="eastAsia" w:ascii="宋体" w:hAnsi="宋体" w:eastAsia="宋体" w:cs="宋体"/>
          <w:shd w:val="clear" w:color="auto" w:fill="FFFFFF"/>
        </w:rPr>
        <w:t>检测项目的要求</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658486D0">
      <w:pPr>
        <w:pStyle w:val="9"/>
        <w:widowControl/>
        <w:shd w:val="clear" w:color="auto" w:fill="FFFFFF"/>
        <w:spacing w:beforeAutospacing="0" w:afterAutospacing="0" w:line="360" w:lineRule="auto"/>
        <w:ind w:firstLine="542" w:firstLineChars="200"/>
        <w:rPr>
          <w:rFonts w:ascii="宋体" w:hAnsi="宋体" w:eastAsia="宋体" w:cs="宋体"/>
          <w:b/>
          <w:bCs/>
          <w:spacing w:val="15"/>
        </w:rPr>
      </w:pPr>
      <w:r>
        <w:rPr>
          <w:rFonts w:hint="eastAsia" w:ascii="宋体" w:hAnsi="宋体" w:eastAsia="宋体" w:cs="宋体"/>
          <w:b/>
          <w:bCs/>
          <w:spacing w:val="15"/>
        </w:rPr>
        <w:t>3、彩钢板(玻镁夹芯板隔墙墙厚5</w:t>
      </w:r>
      <w:r>
        <w:rPr>
          <w:rFonts w:ascii="宋体" w:hAnsi="宋体" w:eastAsia="宋体" w:cs="宋体"/>
          <w:b/>
          <w:bCs/>
          <w:spacing w:val="15"/>
        </w:rPr>
        <w:t>0mm</w:t>
      </w:r>
      <w:r>
        <w:rPr>
          <w:rFonts w:hint="eastAsia" w:ascii="宋体" w:hAnsi="宋体" w:eastAsia="宋体" w:cs="宋体"/>
          <w:b/>
          <w:bCs/>
          <w:spacing w:val="15"/>
        </w:rPr>
        <w:t>)</w:t>
      </w:r>
    </w:p>
    <w:p w14:paraId="0970C1AC">
      <w:pPr>
        <w:pStyle w:val="9"/>
        <w:widowControl/>
        <w:shd w:val="clear" w:color="auto" w:fill="FFFFFF"/>
        <w:spacing w:beforeAutospacing="0" w:afterAutospacing="0" w:line="360" w:lineRule="auto"/>
        <w:ind w:left="568" w:leftChars="270" w:hanging="1"/>
        <w:rPr>
          <w:rStyle w:val="14"/>
          <w:rFonts w:ascii="宋体" w:hAnsi="宋体" w:eastAsia="宋体" w:cs="宋体"/>
        </w:rPr>
      </w:pPr>
      <w:r>
        <w:rPr>
          <w:rFonts w:hint="eastAsia" w:ascii="仿宋" w:hAnsi="仿宋" w:eastAsia="仿宋" w:cs="仿宋"/>
          <w:b/>
          <w:bCs/>
          <w:spacing w:val="15"/>
        </w:rPr>
        <w:t>▲</w:t>
      </w:r>
      <w:r>
        <w:rPr>
          <w:rFonts w:hint="eastAsia" w:ascii="宋体" w:hAnsi="宋体" w:eastAsia="宋体" w:cs="宋体"/>
          <w:shd w:val="clear" w:color="auto" w:fill="FFFFFF"/>
        </w:rPr>
        <w:t>1、耐火性能：依据G</w:t>
      </w:r>
      <w:r>
        <w:rPr>
          <w:rFonts w:ascii="宋体" w:hAnsi="宋体" w:eastAsia="宋体" w:cs="宋体"/>
          <w:shd w:val="clear" w:color="auto" w:fill="FFFFFF"/>
        </w:rPr>
        <w:t>B/T9978.1-2008</w:t>
      </w:r>
      <w:r>
        <w:rPr>
          <w:rFonts w:hint="eastAsia" w:ascii="宋体" w:hAnsi="宋体" w:eastAsia="宋体" w:cs="宋体"/>
          <w:shd w:val="clear" w:color="auto" w:fill="FFFFFF"/>
        </w:rPr>
        <w:t>、G</w:t>
      </w:r>
      <w:r>
        <w:rPr>
          <w:rFonts w:ascii="宋体" w:hAnsi="宋体" w:eastAsia="宋体" w:cs="宋体"/>
          <w:shd w:val="clear" w:color="auto" w:fill="FFFFFF"/>
        </w:rPr>
        <w:t>B/T9978.8-2008</w:t>
      </w:r>
      <w:r>
        <w:rPr>
          <w:rFonts w:hint="eastAsia" w:ascii="宋体" w:hAnsi="宋体" w:eastAsia="宋体" w:cs="宋体"/>
          <w:shd w:val="clear" w:color="auto" w:fill="FFFFFF"/>
        </w:rPr>
        <w:t>试验方法，耐火性能不低于6</w:t>
      </w:r>
      <w:r>
        <w:rPr>
          <w:rFonts w:ascii="宋体" w:hAnsi="宋体" w:eastAsia="宋体" w:cs="宋体"/>
          <w:shd w:val="clear" w:color="auto" w:fill="FFFFFF"/>
        </w:rPr>
        <w:t>0min</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4CA3D47C">
      <w:pPr>
        <w:pStyle w:val="9"/>
        <w:widowControl/>
        <w:shd w:val="clear" w:color="auto" w:fill="FFFFFF"/>
        <w:spacing w:beforeAutospacing="0" w:afterAutospacing="0" w:line="360" w:lineRule="auto"/>
        <w:ind w:left="568" w:leftChars="270" w:hanging="1"/>
        <w:rPr>
          <w:rStyle w:val="14"/>
          <w:rFonts w:hint="eastAsia" w:ascii="宋体" w:hAnsi="宋体" w:eastAsia="宋体" w:cs="宋体"/>
        </w:rPr>
      </w:pPr>
      <w:r>
        <w:rPr>
          <w:rFonts w:hint="eastAsia" w:ascii="仿宋" w:hAnsi="仿宋" w:eastAsia="仿宋" w:cs="仿宋"/>
          <w:b/>
          <w:bCs/>
          <w:spacing w:val="15"/>
        </w:rPr>
        <w:t>▲</w:t>
      </w:r>
      <w:r>
        <w:rPr>
          <w:rStyle w:val="14"/>
          <w:rFonts w:hint="eastAsia" w:ascii="宋体" w:hAnsi="宋体" w:eastAsia="宋体" w:cs="宋体"/>
          <w:b w:val="0"/>
        </w:rPr>
        <w:t>2、燃烧性能等级：符合G</w:t>
      </w:r>
      <w:r>
        <w:rPr>
          <w:rStyle w:val="14"/>
          <w:rFonts w:ascii="宋体" w:hAnsi="宋体" w:eastAsia="宋体" w:cs="宋体"/>
          <w:b w:val="0"/>
        </w:rPr>
        <w:t>B8624-2012</w:t>
      </w:r>
      <w:r>
        <w:rPr>
          <w:rStyle w:val="14"/>
          <w:rFonts w:hint="eastAsia" w:ascii="宋体" w:hAnsi="宋体" w:eastAsia="宋体" w:cs="宋体"/>
          <w:b w:val="0"/>
        </w:rPr>
        <w:t>《建筑材料及制品燃烧性能分级》A级中A</w:t>
      </w:r>
      <w:r>
        <w:rPr>
          <w:rStyle w:val="14"/>
          <w:rFonts w:ascii="宋体" w:hAnsi="宋体" w:eastAsia="宋体" w:cs="宋体"/>
          <w:b w:val="0"/>
        </w:rPr>
        <w:t>1</w:t>
      </w:r>
      <w:r>
        <w:rPr>
          <w:rStyle w:val="14"/>
          <w:rFonts w:hint="eastAsia" w:ascii="宋体" w:hAnsi="宋体" w:eastAsia="宋体" w:cs="宋体"/>
          <w:b w:val="0"/>
        </w:rPr>
        <w:t>级要求</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4227F8B8">
      <w:pPr>
        <w:pStyle w:val="9"/>
        <w:widowControl/>
        <w:spacing w:beforeAutospacing="0" w:afterAutospacing="0" w:line="360" w:lineRule="auto"/>
        <w:ind w:firstLine="271" w:firstLineChars="100"/>
        <w:rPr>
          <w:rFonts w:ascii="宋体" w:hAnsi="宋体" w:eastAsia="宋体" w:cs="宋体"/>
          <w:b/>
          <w:bCs/>
          <w:spacing w:val="15"/>
        </w:rPr>
      </w:pPr>
      <w:r>
        <w:rPr>
          <w:rFonts w:hint="eastAsia" w:ascii="宋体" w:hAnsi="宋体" w:cs="宋体"/>
          <w:b/>
          <w:bCs/>
          <w:spacing w:val="15"/>
          <w:lang w:val="en-US" w:eastAsia="zh-CN"/>
        </w:rPr>
        <w:t>4、</w:t>
      </w:r>
      <w:r>
        <w:rPr>
          <w:rFonts w:hint="eastAsia" w:ascii="宋体" w:hAnsi="宋体" w:eastAsia="宋体" w:cs="宋体"/>
          <w:b/>
          <w:bCs/>
          <w:spacing w:val="15"/>
        </w:rPr>
        <w:t>台式洗眼器</w:t>
      </w:r>
    </w:p>
    <w:p w14:paraId="2741ADED">
      <w:pPr>
        <w:pStyle w:val="9"/>
        <w:widowControl/>
        <w:shd w:val="clear" w:color="auto" w:fill="FFFFFF"/>
        <w:spacing w:beforeAutospacing="0" w:afterAutospacing="0" w:line="360" w:lineRule="auto"/>
        <w:ind w:firstLine="283" w:firstLineChars="118"/>
        <w:rPr>
          <w:rFonts w:ascii="宋体" w:hAnsi="宋体" w:eastAsia="宋体" w:cs="宋体"/>
          <w:shd w:val="clear" w:color="auto" w:fill="FFFFFF"/>
        </w:rPr>
      </w:pPr>
      <w:r>
        <w:rPr>
          <w:rFonts w:ascii="宋体" w:hAnsi="宋体" w:eastAsia="宋体" w:cs="宋体"/>
          <w:shd w:val="clear" w:color="auto" w:fill="FFFFFF"/>
        </w:rPr>
        <w:t>1. 材质要求：阀体为加厚铜质，表面环氧涂层，耐腐蚀、耐热、防紫外辐射；软性橡胶喷头，配防尘盖（使用时被水自动冲开），出水经缓压处理呈泡沫状水柱，不伤眼；设水流锁定开关，水流开启及锁定一次完成；配控水阀（止逆阀），可自动关闭阀门。</w:t>
      </w:r>
    </w:p>
    <w:p w14:paraId="49997FEE">
      <w:pPr>
        <w:pStyle w:val="9"/>
        <w:widowControl/>
        <w:shd w:val="clear" w:color="auto" w:fill="FFFFFF"/>
        <w:spacing w:beforeAutospacing="0" w:afterAutospacing="0" w:line="360" w:lineRule="auto"/>
        <w:ind w:firstLine="283" w:firstLineChars="118"/>
        <w:rPr>
          <w:rFonts w:hint="eastAsia" w:ascii="宋体" w:hAnsi="宋体" w:eastAsia="宋体" w:cs="宋体"/>
          <w:shd w:val="clear" w:color="auto" w:fill="FFFFFF"/>
          <w:lang w:eastAsia="zh-CN"/>
        </w:rPr>
      </w:pPr>
      <w:r>
        <w:rPr>
          <w:rFonts w:ascii="宋体" w:hAnsi="宋体" w:eastAsia="宋体" w:cs="宋体"/>
          <w:shd w:val="clear" w:color="auto" w:fill="FFFFFF"/>
        </w:rPr>
        <w:t>2.</w:t>
      </w:r>
      <w:r>
        <w:rPr>
          <w:rFonts w:hint="eastAsia" w:ascii="宋体" w:hAnsi="宋体" w:eastAsia="宋体" w:cs="宋体"/>
          <w:shd w:val="clear" w:color="auto" w:fill="FFFFFF"/>
        </w:rPr>
        <w:t>依据G</w:t>
      </w:r>
      <w:r>
        <w:rPr>
          <w:rFonts w:ascii="宋体" w:hAnsi="宋体" w:eastAsia="宋体" w:cs="宋体"/>
          <w:shd w:val="clear" w:color="auto" w:fill="FFFFFF"/>
        </w:rPr>
        <w:t>B</w:t>
      </w:r>
      <w:r>
        <w:rPr>
          <w:rFonts w:hint="eastAsia" w:ascii="宋体" w:hAnsi="宋体" w:eastAsia="宋体" w:cs="宋体"/>
          <w:shd w:val="clear" w:color="auto" w:fill="FFFFFF"/>
        </w:rPr>
        <w:t>/</w:t>
      </w:r>
      <w:r>
        <w:rPr>
          <w:rFonts w:ascii="宋体" w:hAnsi="宋体" w:eastAsia="宋体" w:cs="宋体"/>
          <w:shd w:val="clear" w:color="auto" w:fill="FFFFFF"/>
        </w:rPr>
        <w:t>T38144.1-2019</w:t>
      </w:r>
      <w:r>
        <w:rPr>
          <w:rFonts w:hint="eastAsia" w:ascii="宋体" w:hAnsi="宋体" w:eastAsia="宋体" w:cs="宋体"/>
          <w:shd w:val="clear" w:color="auto" w:fill="FFFFFF"/>
        </w:rPr>
        <w:t>《眼面部防护 应急喷淋和洗眼设备 第1部分：技术要求》</w:t>
      </w:r>
      <w:r>
        <w:rPr>
          <w:rFonts w:ascii="宋体" w:hAnsi="宋体" w:eastAsia="宋体" w:cs="宋体"/>
          <w:shd w:val="clear" w:color="auto" w:fill="FFFFFF"/>
        </w:rPr>
        <w:t>,</w:t>
      </w:r>
      <w:r>
        <w:rPr>
          <w:rFonts w:hint="eastAsia" w:ascii="宋体" w:hAnsi="宋体" w:eastAsia="宋体" w:cs="宋体"/>
          <w:shd w:val="clear" w:color="auto" w:fill="FFFFFF"/>
        </w:rPr>
        <w:t>满足以下性能要求</w:t>
      </w:r>
      <w:r>
        <w:rPr>
          <w:rFonts w:hint="eastAsia" w:ascii="宋体" w:hAnsi="宋体" w:eastAsia="宋体" w:cs="宋体"/>
          <w:shd w:val="clear" w:color="auto" w:fill="FFFFFF"/>
          <w:lang w:eastAsia="zh-CN"/>
        </w:rPr>
        <w:t>：</w:t>
      </w:r>
    </w:p>
    <w:p w14:paraId="3DFB5404">
      <w:pPr>
        <w:pStyle w:val="9"/>
        <w:widowControl/>
        <w:shd w:val="clear" w:color="auto" w:fill="FFFFFF"/>
        <w:spacing w:beforeAutospacing="0" w:afterAutospacing="0" w:line="360" w:lineRule="auto"/>
        <w:ind w:left="568" w:leftChars="270" w:hanging="1"/>
        <w:rPr>
          <w:rFonts w:hint="eastAsia" w:ascii="宋体" w:hAnsi="宋体" w:eastAsia="宋体" w:cs="宋体"/>
          <w:shd w:val="clear" w:color="auto" w:fill="FFFFFF"/>
        </w:rPr>
      </w:pPr>
      <w:r>
        <w:rPr>
          <w:rFonts w:hint="eastAsia" w:ascii="仿宋" w:hAnsi="仿宋" w:eastAsia="仿宋" w:cs="仿宋"/>
          <w:b/>
          <w:bCs/>
          <w:spacing w:val="15"/>
        </w:rPr>
        <w:t>▲</w:t>
      </w:r>
      <w:r>
        <w:rPr>
          <w:rFonts w:hint="eastAsia" w:ascii="宋体" w:hAnsi="宋体" w:eastAsia="宋体" w:cs="宋体"/>
          <w:shd w:val="clear" w:color="auto" w:fill="FFFFFF"/>
        </w:rPr>
        <w:t>1）应以至少1</w:t>
      </w:r>
      <w:r>
        <w:rPr>
          <w:rFonts w:ascii="宋体" w:hAnsi="宋体" w:eastAsia="宋体" w:cs="宋体"/>
          <w:shd w:val="clear" w:color="auto" w:fill="FFFFFF"/>
        </w:rPr>
        <w:t>1.4L/min</w:t>
      </w:r>
      <w:r>
        <w:rPr>
          <w:rFonts w:hint="eastAsia" w:ascii="宋体" w:hAnsi="宋体" w:eastAsia="宋体" w:cs="宋体"/>
          <w:shd w:val="clear" w:color="auto" w:fill="FFFFFF"/>
        </w:rPr>
        <w:t>的流量提供冲洗液，保持洗眼至少1</w:t>
      </w:r>
      <w:r>
        <w:rPr>
          <w:rFonts w:ascii="宋体" w:hAnsi="宋体" w:eastAsia="宋体" w:cs="宋体"/>
          <w:shd w:val="clear" w:color="auto" w:fill="FFFFFF"/>
        </w:rPr>
        <w:t>5min</w:t>
      </w:r>
      <w:r>
        <w:rPr>
          <w:rFonts w:hint="eastAsia" w:ascii="宋体" w:hAnsi="宋体" w:eastAsia="宋体" w:cs="宋体"/>
          <w:shd w:val="clear" w:color="auto" w:fill="FFFFFF"/>
        </w:rPr>
        <w:t>；</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2723C79D">
      <w:pPr>
        <w:pStyle w:val="9"/>
        <w:widowControl/>
        <w:shd w:val="clear" w:color="auto" w:fill="FFFFFF"/>
        <w:spacing w:beforeAutospacing="0" w:afterAutospacing="0" w:line="360" w:lineRule="auto"/>
        <w:ind w:left="568" w:leftChars="270" w:hanging="1"/>
        <w:rPr>
          <w:rFonts w:hint="eastAsia" w:ascii="宋体" w:hAnsi="宋体" w:eastAsia="宋体" w:cs="宋体"/>
          <w:shd w:val="clear" w:color="auto" w:fill="FFFFFF"/>
        </w:rPr>
      </w:pPr>
      <w:r>
        <w:rPr>
          <w:rFonts w:hint="eastAsia" w:ascii="仿宋" w:hAnsi="仿宋" w:eastAsia="仿宋" w:cs="仿宋"/>
          <w:b/>
          <w:bCs/>
          <w:spacing w:val="15"/>
        </w:rPr>
        <w:t>▲</w:t>
      </w:r>
      <w:r>
        <w:rPr>
          <w:rFonts w:hint="eastAsia" w:ascii="宋体" w:hAnsi="宋体" w:eastAsia="宋体" w:cs="宋体"/>
          <w:shd w:val="clear" w:color="auto" w:fill="FFFFFF"/>
        </w:rPr>
        <w:t>2）阀门应在1</w:t>
      </w:r>
      <w:r>
        <w:rPr>
          <w:rFonts w:ascii="宋体" w:hAnsi="宋体" w:eastAsia="宋体" w:cs="宋体"/>
          <w:shd w:val="clear" w:color="auto" w:fill="FFFFFF"/>
        </w:rPr>
        <w:t>S</w:t>
      </w:r>
      <w:r>
        <w:rPr>
          <w:rFonts w:hint="eastAsia" w:ascii="宋体" w:hAnsi="宋体" w:eastAsia="宋体" w:cs="宋体"/>
          <w:shd w:val="clear" w:color="auto" w:fill="FFFFFF"/>
        </w:rPr>
        <w:t>的时间内完全打开，阀门一经打开，除使用者有意关闭的情况之外，应始终保持开启状态；</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2A7CBDCF">
      <w:pPr>
        <w:pStyle w:val="9"/>
        <w:widowControl/>
        <w:shd w:val="clear" w:color="auto" w:fill="FFFFFF"/>
        <w:spacing w:beforeAutospacing="0" w:afterAutospacing="0" w:line="360" w:lineRule="auto"/>
        <w:ind w:left="568" w:leftChars="270" w:hanging="1"/>
        <w:rPr>
          <w:rFonts w:ascii="宋体" w:hAnsi="宋体" w:eastAsia="宋体" w:cs="宋体"/>
          <w:shd w:val="clear" w:color="auto" w:fill="FFFFFF"/>
        </w:rPr>
      </w:pPr>
      <w:r>
        <w:rPr>
          <w:rFonts w:hint="eastAsia" w:ascii="仿宋" w:hAnsi="仿宋" w:eastAsia="仿宋" w:cs="仿宋"/>
          <w:b/>
          <w:bCs/>
          <w:spacing w:val="15"/>
        </w:rPr>
        <w:t>▲</w:t>
      </w:r>
      <w:r>
        <w:rPr>
          <w:rFonts w:hint="eastAsia" w:ascii="宋体" w:hAnsi="宋体" w:eastAsia="宋体" w:cs="宋体"/>
          <w:shd w:val="clear" w:color="auto" w:fill="FFFFFF"/>
        </w:rPr>
        <w:t>3）当洗眼/洗脸器正确地连接到冲洗液的供应源头并关闭阀门时，连接部位不得有可见泄露；</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15C6D3E3">
      <w:pPr>
        <w:pStyle w:val="9"/>
        <w:widowControl/>
        <w:shd w:val="clear" w:color="auto" w:fill="FFFFFF"/>
        <w:spacing w:beforeAutospacing="0" w:afterAutospacing="0" w:line="360" w:lineRule="auto"/>
        <w:ind w:left="568" w:leftChars="270" w:hanging="1"/>
        <w:rPr>
          <w:rStyle w:val="14"/>
          <w:rFonts w:hint="eastAsia" w:ascii="宋体" w:hAnsi="宋体" w:eastAsia="宋体" w:cs="宋体"/>
        </w:rPr>
      </w:pPr>
      <w:r>
        <w:rPr>
          <w:rFonts w:hint="eastAsia" w:ascii="仿宋" w:hAnsi="仿宋" w:eastAsia="仿宋" w:cs="仿宋"/>
          <w:b/>
          <w:bCs/>
          <w:spacing w:val="15"/>
        </w:rPr>
        <w:t>▲</w:t>
      </w:r>
      <w:r>
        <w:rPr>
          <w:rFonts w:hint="eastAsia" w:ascii="宋体" w:hAnsi="宋体" w:eastAsia="宋体" w:cs="宋体"/>
          <w:shd w:val="clear" w:color="auto" w:fill="FFFFFF"/>
        </w:rPr>
        <w:t>4）应确保冲洗液能保持以低流速来冲洗眼睛，不会对眼睛造成伤害。</w:t>
      </w:r>
      <w:r>
        <w:rPr>
          <w:rStyle w:val="14"/>
          <w:rFonts w:hint="eastAsia" w:ascii="宋体" w:hAnsi="宋体" w:eastAsia="宋体" w:cs="宋体"/>
        </w:rPr>
        <w:t>（</w:t>
      </w:r>
      <w:r>
        <w:rPr>
          <w:rStyle w:val="14"/>
          <w:rFonts w:hint="eastAsia" w:ascii="宋体" w:hAnsi="宋体" w:eastAsia="宋体" w:cs="宋体"/>
          <w:lang w:val="en-US" w:eastAsia="zh-CN"/>
        </w:rPr>
        <w:t>须提供</w:t>
      </w:r>
      <w:r>
        <w:rPr>
          <w:rStyle w:val="14"/>
          <w:rFonts w:hint="eastAsia" w:ascii="宋体" w:hAnsi="宋体" w:eastAsia="宋体" w:cs="宋体"/>
        </w:rPr>
        <w:t>第三方检测单位出具的检测报告</w:t>
      </w:r>
      <w:r>
        <w:rPr>
          <w:rStyle w:val="14"/>
          <w:rFonts w:hint="eastAsia" w:ascii="宋体" w:hAnsi="宋体" w:eastAsia="宋体" w:cs="宋体"/>
          <w:lang w:val="en-US" w:eastAsia="zh-CN"/>
        </w:rPr>
        <w:t>并加盖生产厂家及投标人公章</w:t>
      </w:r>
      <w:r>
        <w:rPr>
          <w:rStyle w:val="14"/>
          <w:rFonts w:hint="eastAsia" w:ascii="宋体" w:hAnsi="宋体" w:eastAsia="宋体" w:cs="宋体"/>
        </w:rPr>
        <w:t>）</w:t>
      </w:r>
      <w:r>
        <w:rPr>
          <w:rFonts w:hint="eastAsia" w:ascii="宋体" w:hAnsi="宋体" w:eastAsia="宋体" w:cs="宋体"/>
          <w:shd w:val="clear" w:color="auto" w:fill="FFFFFF"/>
        </w:rPr>
        <w:t>。</w:t>
      </w:r>
    </w:p>
    <w:p w14:paraId="1D305D95">
      <w:pPr>
        <w:pStyle w:val="9"/>
        <w:widowControl/>
        <w:shd w:val="clear" w:color="auto" w:fill="FFFFFF"/>
        <w:spacing w:beforeAutospacing="0" w:afterAutospacing="0" w:line="360" w:lineRule="auto"/>
        <w:jc w:val="left"/>
        <w:rPr>
          <w:rFonts w:hint="eastAsia" w:ascii="黑体" w:hAnsi="黑体" w:eastAsia="黑体" w:cs="黑体"/>
          <w:b/>
          <w:color w:val="auto"/>
          <w:sz w:val="32"/>
          <w:szCs w:val="32"/>
          <w:lang w:eastAsia="zh-CN"/>
        </w:rPr>
      </w:pPr>
      <w:r>
        <w:rPr>
          <w:rFonts w:hint="eastAsia" w:ascii="黑体" w:hAnsi="黑体" w:eastAsia="黑体" w:cs="黑体"/>
          <w:b/>
          <w:color w:val="auto"/>
          <w:sz w:val="24"/>
          <w:szCs w:val="24"/>
          <w:lang w:eastAsia="zh-CN"/>
        </w:rPr>
        <w:t>第</w:t>
      </w:r>
      <w:r>
        <w:rPr>
          <w:rFonts w:hint="eastAsia" w:ascii="黑体" w:hAnsi="黑体" w:eastAsia="黑体" w:cs="黑体"/>
          <w:b/>
          <w:color w:val="auto"/>
          <w:sz w:val="24"/>
          <w:szCs w:val="24"/>
          <w:lang w:val="en-US" w:eastAsia="zh-CN"/>
        </w:rPr>
        <w:t>二</w:t>
      </w:r>
      <w:r>
        <w:rPr>
          <w:rFonts w:hint="eastAsia" w:ascii="黑体" w:hAnsi="黑体" w:eastAsia="黑体" w:cs="黑体"/>
          <w:b/>
          <w:color w:val="auto"/>
          <w:sz w:val="24"/>
          <w:szCs w:val="24"/>
          <w:lang w:eastAsia="zh-CN"/>
        </w:rPr>
        <w:t>部分 实验室配套装饰系统</w:t>
      </w:r>
    </w:p>
    <w:p w14:paraId="7EBA5C7E">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（一）、设计和施工依据</w:t>
      </w:r>
    </w:p>
    <w:p w14:paraId="32FE88C8">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《民用建筑设计统一标准》                                           (GB50352—2019) </w:t>
      </w:r>
    </w:p>
    <w:p w14:paraId="7912A1F9">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《民用建筑工程室内环境污染控制规范》                               (GB50325-2020)</w:t>
      </w:r>
    </w:p>
    <w:p w14:paraId="09892C73">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  《建筑设计防火规范》[2018版]                                    (GB50016-2014)</w:t>
      </w:r>
    </w:p>
    <w:p w14:paraId="0978EF2C">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  《建筑内部装修防火施工及验收规范》                                 (GB50354-2005)  </w:t>
      </w:r>
      <w:bookmarkStart w:id="0" w:name="_GoBack"/>
      <w:bookmarkEnd w:id="0"/>
    </w:p>
    <w:p w14:paraId="14E3963E">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  《建筑内部装修设计防火规范》                                       (GB50222-2017)</w:t>
      </w:r>
    </w:p>
    <w:p w14:paraId="07E3C99B">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  《建筑装饰装修工程质量验收标准》                                   (GB50210-2018)</w:t>
      </w:r>
    </w:p>
    <w:p w14:paraId="2A56CC1D">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  《建筑工程施工质量验收统一标准》                                   (GB50300-2013)</w:t>
      </w:r>
    </w:p>
    <w:p w14:paraId="7928A4D1">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8  《建筑照明设计标准》                                               (GB50034-2013)</w:t>
      </w:r>
    </w:p>
    <w:p w14:paraId="312ABB02">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  《建筑地面设计规范》                                               (GB50037-2013)</w:t>
      </w:r>
    </w:p>
    <w:p w14:paraId="46B5A63B">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 《墙体材料应用统一技术规范》                                       (GB50574-2010)</w:t>
      </w:r>
    </w:p>
    <w:p w14:paraId="0061C2D1">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 《建筑制图标准》                                                (GB/T50104-2010)</w:t>
      </w:r>
    </w:p>
    <w:p w14:paraId="58B719C1">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12 《建筑玻璃应用技术规程》                                           ( JGJ 113-2015)</w:t>
      </w:r>
    </w:p>
    <w:p w14:paraId="30DEF389">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13 《生物安全实验室建筑技术规范 》                                   ( GB50346-2011)</w:t>
      </w:r>
    </w:p>
    <w:p w14:paraId="147DD928">
      <w:pPr>
        <w:pStyle w:val="8"/>
        <w:rPr>
          <w:rFonts w:hint="eastAsia"/>
        </w:rPr>
      </w:pPr>
    </w:p>
    <w:p w14:paraId="6F33F2CF">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14《医学生物安全二级实验室建筑技术标准》                           (T/CECS 662-2020)</w:t>
      </w:r>
    </w:p>
    <w:p w14:paraId="7259FD42">
      <w:pPr>
        <w:keepNext w:val="0"/>
        <w:keepLines w:val="0"/>
        <w:pageBreakBefore w:val="0"/>
        <w:kinsoku/>
        <w:wordWrap/>
        <w:overflowPunct/>
        <w:topLinePunct w:val="0"/>
        <w:autoSpaceDE/>
        <w:autoSpaceDN/>
        <w:bidi w:val="0"/>
        <w:adjustRightInd w:val="0"/>
        <w:snapToGrid w:val="0"/>
        <w:spacing w:line="360" w:lineRule="auto"/>
        <w:ind w:left="1199" w:leftChars="114" w:hanging="960" w:hangingChars="4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15《实验室生物安全通用要求》                                        (  GB19489-2008)</w:t>
      </w:r>
    </w:p>
    <w:p w14:paraId="58CFBA43">
      <w:pPr>
        <w:keepNext w:val="0"/>
        <w:keepLines w:val="0"/>
        <w:pageBreakBefore w:val="0"/>
        <w:kinsoku/>
        <w:wordWrap/>
        <w:overflowPunct/>
        <w:topLinePunct w:val="0"/>
        <w:autoSpaceDE/>
        <w:autoSpaceDN/>
        <w:bidi w:val="0"/>
        <w:adjustRightInd w:val="0"/>
        <w:snapToGrid w:val="0"/>
        <w:spacing w:line="360" w:lineRule="auto"/>
        <w:ind w:left="0"/>
        <w:jc w:val="left"/>
        <w:textAlignment w:val="auto"/>
        <w:outlineLvl w:val="1"/>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装饰部分</w:t>
      </w:r>
    </w:p>
    <w:p w14:paraId="181399A7">
      <w:pPr>
        <w:keepNext w:val="0"/>
        <w:keepLines w:val="0"/>
        <w:pageBreakBefore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设计</w:t>
      </w:r>
      <w:r>
        <w:rPr>
          <w:rFonts w:hint="eastAsia" w:ascii="宋体" w:hAnsi="宋体" w:cs="宋体"/>
          <w:color w:val="auto"/>
          <w:sz w:val="24"/>
          <w:szCs w:val="24"/>
          <w:lang w:eastAsia="zh-CN"/>
        </w:rPr>
        <w:t>施工</w:t>
      </w:r>
      <w:r>
        <w:rPr>
          <w:rFonts w:hint="eastAsia" w:ascii="宋体" w:hAnsi="宋体" w:eastAsia="宋体" w:cs="宋体"/>
          <w:color w:val="auto"/>
          <w:sz w:val="24"/>
          <w:szCs w:val="24"/>
        </w:rPr>
        <w:t>范围：</w:t>
      </w:r>
      <w:r>
        <w:rPr>
          <w:rFonts w:hint="eastAsia" w:ascii="宋体" w:hAnsi="宋体" w:cs="宋体"/>
          <w:color w:val="auto"/>
          <w:sz w:val="24"/>
          <w:szCs w:val="24"/>
          <w:lang w:val="en-US" w:eastAsia="zh-CN"/>
        </w:rPr>
        <w:t>福建</w:t>
      </w:r>
      <w:r>
        <w:rPr>
          <w:rFonts w:hint="eastAsia" w:ascii="宋体" w:hAnsi="宋体" w:cs="宋体"/>
          <w:sz w:val="24"/>
          <w:szCs w:val="24"/>
          <w:shd w:val="clear" w:fill="FFFFFF"/>
          <w:lang w:val="en-US" w:eastAsia="zh-CN"/>
        </w:rPr>
        <w:t>师范大学</w:t>
      </w:r>
      <w:r>
        <w:rPr>
          <w:rFonts w:hint="eastAsia" w:ascii="宋体" w:hAnsi="宋体" w:eastAsia="宋体" w:cs="宋体"/>
          <w:sz w:val="24"/>
          <w:szCs w:val="24"/>
          <w:shd w:val="clear" w:fill="FFFFFF"/>
        </w:rPr>
        <w:t>生命科学学院旗山</w:t>
      </w:r>
      <w:r>
        <w:rPr>
          <w:rFonts w:hint="eastAsia" w:ascii="宋体" w:hAnsi="宋体" w:eastAsia="宋体" w:cs="宋体"/>
          <w:color w:val="auto"/>
          <w:sz w:val="24"/>
          <w:szCs w:val="24"/>
          <w:shd w:val="clear" w:fill="FFFFFF"/>
        </w:rPr>
        <w:t>校区1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号楼5楼P2实验室</w:t>
      </w:r>
    </w:p>
    <w:p w14:paraId="4CA92531">
      <w:pPr>
        <w:keepNext w:val="0"/>
        <w:keepLines w:val="0"/>
        <w:pageBreakBefore w:val="0"/>
        <w:kinsoku/>
        <w:wordWrap/>
        <w:overflowPunct/>
        <w:topLinePunct w:val="0"/>
        <w:autoSpaceDE/>
        <w:autoSpaceDN/>
        <w:bidi w:val="0"/>
        <w:adjustRightInd w:val="0"/>
        <w:snapToGrid w:val="0"/>
        <w:spacing w:line="360" w:lineRule="auto"/>
        <w:ind w:left="0"/>
        <w:jc w:val="left"/>
        <w:textAlignment w:val="auto"/>
        <w:rPr>
          <w:rFonts w:ascii="宋体" w:hAnsi="宋体" w:eastAsia="宋体"/>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本项目为改造项目，现场需拆除改造，</w:t>
      </w:r>
      <w:r>
        <w:rPr>
          <w:rFonts w:hint="eastAsia" w:ascii="宋体" w:hAnsi="宋体" w:eastAsia="宋体" w:cs="宋体"/>
          <w:color w:val="auto"/>
          <w:sz w:val="24"/>
          <w:szCs w:val="24"/>
          <w:lang w:val="en-US" w:eastAsia="zh-CN"/>
        </w:rPr>
        <w:t>墙体采用彩钢板隔断</w:t>
      </w:r>
      <w:r>
        <w:rPr>
          <w:rFonts w:hint="eastAsia" w:ascii="宋体" w:hAnsi="宋体" w:cs="宋体"/>
          <w:color w:val="auto"/>
          <w:sz w:val="24"/>
          <w:szCs w:val="24"/>
          <w:lang w:eastAsia="zh-CN"/>
        </w:rPr>
        <w:t>。</w:t>
      </w:r>
    </w:p>
    <w:p w14:paraId="6B27D699">
      <w:pPr>
        <w:spacing w:line="420" w:lineRule="exact"/>
        <w:rPr>
          <w:rFonts w:hint="default" w:ascii="宋体" w:hAnsi="宋体" w:eastAsia="宋体" w:cs="宋体"/>
          <w:b/>
          <w:bCs/>
          <w:color w:val="000000" w:themeColor="text1"/>
          <w:kern w:val="0"/>
          <w:sz w:val="24"/>
          <w:szCs w:val="24"/>
          <w:lang w:val="en-US" w:eastAsia="zh-CN" w:bidi="ar-SA"/>
          <w14:textFill>
            <w14:solidFill>
              <w14:schemeClr w14:val="tx1"/>
            </w14:solidFill>
          </w14:textFill>
        </w:rPr>
      </w:pPr>
    </w:p>
    <w:p w14:paraId="2575C115">
      <w:pPr>
        <w:pStyle w:val="9"/>
        <w:widowControl/>
        <w:numPr>
          <w:ilvl w:val="0"/>
          <w:numId w:val="0"/>
        </w:numPr>
        <w:spacing w:beforeAutospacing="0" w:afterAutospacing="0" w:line="360" w:lineRule="auto"/>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b/>
          <w:bCs/>
          <w:lang w:val="en-US" w:eastAsia="zh-CN"/>
        </w:rPr>
        <w:t>门：</w:t>
      </w:r>
      <w:r>
        <w:rPr>
          <w:rFonts w:hint="eastAsia" w:ascii="宋体" w:hAnsi="宋体" w:eastAsia="宋体" w:cs="宋体"/>
          <w:lang w:val="en-US" w:eastAsia="zh-CN"/>
        </w:rPr>
        <w:t>门体采用彩钢板成品，在关闭状态下应具有能维持房间内压力的密闭措施。</w:t>
      </w:r>
    </w:p>
    <w:p w14:paraId="507D66D9">
      <w:pPr>
        <w:pStyle w:val="9"/>
        <w:widowControl/>
        <w:numPr>
          <w:ilvl w:val="0"/>
          <w:numId w:val="0"/>
        </w:numPr>
        <w:spacing w:beforeAutospacing="0" w:afterAutospacing="0" w:line="360" w:lineRule="auto"/>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b/>
          <w:bCs/>
          <w:lang w:val="en-US" w:eastAsia="zh-CN"/>
        </w:rPr>
        <w:t>照明：</w:t>
      </w:r>
      <w:r>
        <w:rPr>
          <w:rFonts w:hint="eastAsia" w:ascii="宋体" w:hAnsi="宋体" w:eastAsia="宋体" w:cs="宋体"/>
          <w:lang w:val="en-US" w:eastAsia="zh-CN"/>
        </w:rPr>
        <w:t>吸顶式洁净荧光灯及不锈钢紫外线消毒灯；工作区需安装带应急顶式洁净荧光灯。所有灯的开关均安装在实验室进门口处。</w:t>
      </w:r>
    </w:p>
    <w:p w14:paraId="2A1E0BE9">
      <w:pPr>
        <w:pStyle w:val="9"/>
        <w:widowControl/>
        <w:numPr>
          <w:ilvl w:val="0"/>
          <w:numId w:val="0"/>
        </w:numPr>
        <w:spacing w:beforeAutospacing="0" w:afterAutospacing="0" w:line="360" w:lineRule="auto"/>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b/>
          <w:bCs/>
          <w:lang w:val="en-US" w:eastAsia="zh-CN"/>
        </w:rPr>
        <w:t>紫外杀菌灯控制：</w:t>
      </w:r>
      <w:r>
        <w:rPr>
          <w:rFonts w:hint="eastAsia" w:ascii="宋体" w:hAnsi="宋体" w:eastAsia="宋体" w:cs="宋体"/>
          <w:lang w:val="en-US" w:eastAsia="zh-CN"/>
        </w:rPr>
        <w:t>紫外灯设置为可编程定时控制开关，当定时控制启动时，进入无菌区域的门通过磁力锁进行自锁，人员不允许进入无菌区域。当紫外灯开启达到预定时间关闭后，磁力锁自动解锁，人员可以进入无菌区域。</w:t>
      </w:r>
    </w:p>
    <w:p w14:paraId="45047976">
      <w:pPr>
        <w:pStyle w:val="9"/>
        <w:widowControl/>
        <w:numPr>
          <w:ilvl w:val="0"/>
          <w:numId w:val="0"/>
        </w:numPr>
        <w:spacing w:beforeAutospacing="0" w:afterAutospacing="0" w:line="360" w:lineRule="auto"/>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eastAsia="宋体" w:cs="宋体"/>
          <w:lang w:val="en-US" w:eastAsia="zh-CN"/>
        </w:rPr>
        <w:t>、</w:t>
      </w:r>
      <w:r>
        <w:rPr>
          <w:rFonts w:hint="eastAsia" w:ascii="宋体" w:hAnsi="宋体" w:eastAsia="宋体" w:cs="宋体"/>
          <w:b/>
          <w:bCs/>
          <w:lang w:val="en-US" w:eastAsia="zh-CN"/>
        </w:rPr>
        <w:t>彩钢板隔墙及天花</w:t>
      </w:r>
      <w:r>
        <w:rPr>
          <w:rFonts w:hint="eastAsia" w:ascii="宋体" w:hAnsi="宋体" w:eastAsia="宋体" w:cs="宋体"/>
          <w:lang w:val="en-US" w:eastAsia="zh-CN"/>
        </w:rPr>
        <w:t>：镀锌角钢龙骨，L50*50*4，∅8圆钢吊杆及配套吊件；墙体及吊顶板：采用50mm厚</w:t>
      </w:r>
      <w:r>
        <w:rPr>
          <w:rFonts w:hint="eastAsia" w:ascii="宋体" w:hAnsi="宋体" w:cs="宋体"/>
          <w:lang w:val="en-US" w:eastAsia="zh-CN"/>
        </w:rPr>
        <w:t>硅岩</w:t>
      </w:r>
      <w:r>
        <w:rPr>
          <w:rFonts w:hint="eastAsia" w:ascii="宋体" w:hAnsi="宋体" w:eastAsia="宋体" w:cs="宋体"/>
          <w:lang w:val="en-US" w:eastAsia="zh-CN"/>
        </w:rPr>
        <w:t>夹芯板，拼接方式采用采用企口插入式，钢板：冷轧热镀锌，钢板厚度：≥0.4</w:t>
      </w:r>
      <w:r>
        <w:rPr>
          <w:rFonts w:hint="eastAsia" w:ascii="宋体" w:hAnsi="宋体" w:cs="宋体"/>
          <w:lang w:val="en-US" w:eastAsia="zh-CN"/>
        </w:rPr>
        <w:t>2</w:t>
      </w:r>
      <w:r>
        <w:rPr>
          <w:rFonts w:hint="eastAsia" w:ascii="宋体" w:hAnsi="宋体" w:eastAsia="宋体" w:cs="宋体"/>
          <w:lang w:val="en-US" w:eastAsia="zh-CN"/>
        </w:rPr>
        <w:t>6mm，夹心厚度：≥50mm，具有极好的吸音效果，两边用槽型铝封边,彩钢板与彩钢板之间用中性瓷白玻璃胶密封。</w:t>
      </w:r>
    </w:p>
    <w:p w14:paraId="0C10235E">
      <w:pPr>
        <w:rPr>
          <w:rFonts w:hint="eastAsia" w:ascii="宋体" w:hAnsi="宋体"/>
          <w:color w:val="4472C4" w:themeColor="accent5"/>
          <w:sz w:val="24"/>
          <w:szCs w:val="24"/>
          <w:lang w:val="zh-CN"/>
          <w14:textFill>
            <w14:solidFill>
              <w14:schemeClr w14:val="accent5"/>
            </w14:solidFill>
          </w14:textFill>
        </w:rPr>
      </w:pPr>
    </w:p>
    <w:p w14:paraId="673D1ED7">
      <w:pPr>
        <w:pStyle w:val="8"/>
        <w:rPr>
          <w:rFonts w:hint="eastAsia"/>
          <w:lang w:val="zh-CN"/>
        </w:rPr>
      </w:pPr>
    </w:p>
    <w:p w14:paraId="2FB88BB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14"/>
          <w:rFonts w:hint="eastAsia" w:ascii="宋体" w:hAnsi="宋体" w:eastAsia="宋体" w:cs="宋体"/>
          <w:spacing w:val="0"/>
          <w:sz w:val="24"/>
          <w:szCs w:val="24"/>
        </w:rPr>
      </w:pPr>
      <w:r>
        <w:rPr>
          <w:rFonts w:hint="eastAsia" w:ascii="宋体" w:hAnsi="宋体" w:eastAsia="宋体" w:cs="宋体"/>
          <w:b/>
          <w:bCs/>
          <w:spacing w:val="0"/>
          <w:sz w:val="24"/>
          <w:szCs w:val="24"/>
        </w:rPr>
        <w:t>三、商务条件</w:t>
      </w:r>
      <w:r>
        <w:rPr>
          <w:rStyle w:val="14"/>
          <w:rFonts w:hint="eastAsia" w:ascii="宋体" w:hAnsi="宋体" w:eastAsia="宋体" w:cs="宋体"/>
          <w:spacing w:val="0"/>
          <w:sz w:val="24"/>
          <w:szCs w:val="24"/>
        </w:rPr>
        <w:br w:type="textWrapping"/>
      </w:r>
      <w:r>
        <w:rPr>
          <w:rStyle w:val="14"/>
          <w:rFonts w:hint="eastAsia" w:ascii="宋体" w:hAnsi="宋体" w:eastAsia="宋体" w:cs="宋体"/>
          <w:spacing w:val="0"/>
          <w:sz w:val="24"/>
          <w:szCs w:val="24"/>
        </w:rPr>
        <w:t>1、交付地点：福建省福州市闽侯县福建师范大学旗山校区</w:t>
      </w:r>
      <w:r>
        <w:rPr>
          <w:rStyle w:val="14"/>
          <w:rFonts w:hint="eastAsia" w:ascii="宋体" w:hAnsi="宋体" w:eastAsia="宋体" w:cs="宋体"/>
          <w:spacing w:val="0"/>
          <w:sz w:val="24"/>
          <w:szCs w:val="24"/>
        </w:rPr>
        <w:br w:type="textWrapping"/>
      </w:r>
      <w:r>
        <w:rPr>
          <w:rStyle w:val="14"/>
          <w:rFonts w:hint="eastAsia" w:ascii="宋体" w:hAnsi="宋体" w:eastAsia="宋体" w:cs="宋体"/>
          <w:spacing w:val="0"/>
          <w:sz w:val="24"/>
          <w:szCs w:val="24"/>
        </w:rPr>
        <w:t>2、</w:t>
      </w:r>
      <w:r>
        <w:rPr>
          <w:rStyle w:val="14"/>
          <w:rFonts w:hint="eastAsia" w:ascii="宋体" w:hAnsi="宋体" w:cs="宋体"/>
          <w:spacing w:val="0"/>
          <w:sz w:val="24"/>
          <w:szCs w:val="24"/>
          <w:lang w:val="en-US" w:eastAsia="zh-CN"/>
        </w:rPr>
        <w:t>工期</w:t>
      </w:r>
      <w:r>
        <w:rPr>
          <w:rStyle w:val="14"/>
          <w:rFonts w:hint="eastAsia" w:ascii="宋体" w:hAnsi="宋体" w:eastAsia="宋体" w:cs="宋体"/>
          <w:spacing w:val="0"/>
          <w:sz w:val="24"/>
          <w:szCs w:val="24"/>
        </w:rPr>
        <w:t>：自合同签订之日起</w:t>
      </w:r>
      <w:r>
        <w:rPr>
          <w:rStyle w:val="14"/>
          <w:rFonts w:hint="eastAsia" w:ascii="宋体" w:hAnsi="宋体" w:cs="宋体"/>
          <w:spacing w:val="0"/>
          <w:sz w:val="24"/>
          <w:szCs w:val="24"/>
          <w:highlight w:val="yellow"/>
          <w:lang w:val="en-US" w:eastAsia="zh-CN"/>
        </w:rPr>
        <w:t>50</w:t>
      </w:r>
      <w:r>
        <w:rPr>
          <w:rStyle w:val="14"/>
          <w:rFonts w:hint="eastAsia" w:ascii="宋体" w:hAnsi="宋体" w:cs="宋体"/>
          <w:spacing w:val="0"/>
          <w:sz w:val="24"/>
          <w:szCs w:val="24"/>
          <w:lang w:val="en-US" w:eastAsia="zh-CN"/>
        </w:rPr>
        <w:t>天内交付</w:t>
      </w:r>
      <w:r>
        <w:rPr>
          <w:rStyle w:val="14"/>
          <w:rFonts w:hint="eastAsia" w:ascii="宋体" w:hAnsi="宋体" w:eastAsia="宋体" w:cs="宋体"/>
          <w:spacing w:val="0"/>
          <w:sz w:val="24"/>
          <w:szCs w:val="24"/>
        </w:rPr>
        <w:t>。若因甲方原因或不可抗力等因素导致的交付延迟，交付期可顺延。</w:t>
      </w:r>
      <w:r>
        <w:rPr>
          <w:rStyle w:val="14"/>
          <w:rFonts w:hint="eastAsia" w:ascii="宋体" w:hAnsi="宋体" w:eastAsia="宋体" w:cs="宋体"/>
          <w:spacing w:val="0"/>
          <w:sz w:val="24"/>
          <w:szCs w:val="24"/>
        </w:rPr>
        <w:br w:type="textWrapping"/>
      </w:r>
      <w:r>
        <w:rPr>
          <w:rStyle w:val="14"/>
          <w:rFonts w:hint="eastAsia" w:ascii="宋体" w:hAnsi="宋体" w:eastAsia="宋体" w:cs="宋体"/>
          <w:spacing w:val="0"/>
          <w:sz w:val="24"/>
          <w:szCs w:val="24"/>
        </w:rPr>
        <w:t>3、交付条件：</w:t>
      </w:r>
      <w:r>
        <w:rPr>
          <w:rStyle w:val="14"/>
          <w:rFonts w:hint="eastAsia" w:ascii="宋体" w:hAnsi="宋体" w:cs="宋体"/>
          <w:spacing w:val="0"/>
          <w:sz w:val="24"/>
          <w:szCs w:val="24"/>
          <w:lang w:val="en-US" w:eastAsia="zh-CN"/>
        </w:rPr>
        <w:t xml:space="preserve"> </w:t>
      </w:r>
      <w:r>
        <w:rPr>
          <w:rStyle w:val="14"/>
          <w:rFonts w:hint="eastAsia" w:ascii="宋体" w:hAnsi="宋体" w:eastAsia="宋体" w:cs="宋体"/>
          <w:spacing w:val="0"/>
          <w:sz w:val="24"/>
          <w:szCs w:val="24"/>
        </w:rPr>
        <w:t>验收合格</w:t>
      </w:r>
      <w:r>
        <w:rPr>
          <w:rStyle w:val="14"/>
          <w:rFonts w:hint="eastAsia" w:ascii="宋体" w:hAnsi="宋体" w:eastAsia="宋体" w:cs="宋体"/>
          <w:spacing w:val="0"/>
          <w:sz w:val="24"/>
          <w:szCs w:val="24"/>
        </w:rPr>
        <w:br w:type="textWrapping"/>
      </w:r>
      <w:r>
        <w:rPr>
          <w:rStyle w:val="14"/>
          <w:rFonts w:hint="eastAsia" w:ascii="宋体" w:hAnsi="宋体" w:eastAsia="宋体" w:cs="宋体"/>
          <w:spacing w:val="0"/>
          <w:sz w:val="24"/>
          <w:szCs w:val="24"/>
        </w:rPr>
        <w:t xml:space="preserve">4、是否收取履约保证金： </w:t>
      </w:r>
      <w:r>
        <w:rPr>
          <w:rStyle w:val="14"/>
          <w:rFonts w:hint="eastAsia" w:ascii="宋体" w:hAnsi="宋体" w:eastAsia="宋体" w:cs="宋体"/>
          <w:spacing w:val="0"/>
          <w:sz w:val="24"/>
          <w:szCs w:val="24"/>
          <w:lang w:val="en-US" w:eastAsia="zh-CN"/>
        </w:rPr>
        <w:t>否</w:t>
      </w:r>
      <w:r>
        <w:rPr>
          <w:rStyle w:val="14"/>
          <w:rFonts w:hint="eastAsia" w:ascii="宋体" w:hAnsi="宋体" w:eastAsia="宋体" w:cs="宋体"/>
          <w:spacing w:val="0"/>
          <w:sz w:val="24"/>
          <w:szCs w:val="24"/>
        </w:rPr>
        <w:t>。</w:t>
      </w:r>
    </w:p>
    <w:p w14:paraId="083C4257">
      <w:pPr>
        <w:pStyle w:val="9"/>
        <w:keepNext w:val="0"/>
        <w:keepLines w:val="0"/>
        <w:widowControl/>
        <w:suppressLineNumbers w:val="0"/>
        <w:spacing w:before="75" w:beforeAutospacing="0" w:after="75" w:afterAutospacing="0"/>
        <w:ind w:left="0" w:right="0" w:firstLine="0"/>
      </w:pPr>
      <w:r>
        <w:rPr>
          <w:rStyle w:val="14"/>
          <w:rFonts w:hint="eastAsia" w:ascii="宋体" w:hAnsi="宋体" w:eastAsia="宋体" w:cs="宋体"/>
          <w:spacing w:val="0"/>
          <w:sz w:val="24"/>
          <w:szCs w:val="24"/>
        </w:rPr>
        <w:t>5、是否邀请投标人参与验收：否</w:t>
      </w:r>
      <w:r>
        <w:rPr>
          <w:rStyle w:val="14"/>
          <w:rFonts w:hint="eastAsia" w:ascii="宋体" w:hAnsi="宋体" w:eastAsia="宋体" w:cs="宋体"/>
          <w:spacing w:val="0"/>
          <w:sz w:val="24"/>
          <w:szCs w:val="24"/>
        </w:rPr>
        <w:br w:type="textWrapping"/>
      </w:r>
      <w:r>
        <w:rPr>
          <w:rStyle w:val="14"/>
          <w:rFonts w:hint="eastAsia" w:ascii="宋体" w:hAnsi="宋体" w:eastAsia="宋体" w:cs="宋体"/>
          <w:spacing w:val="0"/>
          <w:sz w:val="24"/>
          <w:szCs w:val="24"/>
        </w:rPr>
        <w:t>6、验收方式数据表格</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14:paraId="7F745F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2207E75E">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14:paraId="6C2231E7">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6C7A23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E66C1F9">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983A733">
            <w:pPr>
              <w:keepNext w:val="0"/>
              <w:keepLines w:val="0"/>
              <w:widowControl/>
              <w:suppressLineNumbers w:val="0"/>
              <w:jc w:val="left"/>
            </w:pPr>
            <w:r>
              <w:rPr>
                <w:rFonts w:ascii="宋体" w:hAnsi="宋体" w:eastAsia="宋体" w:cs="宋体"/>
                <w:kern w:val="0"/>
                <w:sz w:val="24"/>
                <w:szCs w:val="24"/>
                <w:lang w:val="en-US" w:eastAsia="zh-CN" w:bidi="ar"/>
              </w:rPr>
              <w:t>满足</w:t>
            </w:r>
            <w:r>
              <w:rPr>
                <w:rFonts w:hint="eastAsia" w:ascii="宋体" w:hAnsi="宋体" w:eastAsia="宋体" w:cs="宋体"/>
                <w:kern w:val="0"/>
                <w:sz w:val="24"/>
                <w:szCs w:val="24"/>
                <w:lang w:val="en-US" w:eastAsia="zh-CN" w:bidi="ar"/>
              </w:rPr>
              <w:t>磋商</w:t>
            </w:r>
            <w:r>
              <w:rPr>
                <w:rFonts w:ascii="宋体" w:hAnsi="宋体" w:eastAsia="宋体" w:cs="宋体"/>
                <w:kern w:val="0"/>
                <w:sz w:val="24"/>
                <w:szCs w:val="24"/>
                <w:lang w:val="en-US" w:eastAsia="zh-CN" w:bidi="ar"/>
              </w:rPr>
              <w:t>文件要求验收合格</w:t>
            </w:r>
          </w:p>
        </w:tc>
      </w:tr>
    </w:tbl>
    <w:p w14:paraId="672A035B">
      <w:pPr>
        <w:pStyle w:val="9"/>
        <w:keepNext w:val="0"/>
        <w:keepLines w:val="0"/>
        <w:widowControl/>
        <w:suppressLineNumbers w:val="0"/>
        <w:spacing w:before="75" w:beforeAutospacing="0" w:after="75" w:afterAutospacing="0"/>
        <w:ind w:left="0" w:right="0" w:firstLine="0"/>
        <w:rPr>
          <w:rStyle w:val="14"/>
          <w:rFonts w:hint="eastAsia" w:ascii="宋体" w:hAnsi="宋体" w:eastAsia="宋体" w:cs="宋体"/>
          <w:spacing w:val="0"/>
          <w:kern w:val="0"/>
          <w:szCs w:val="24"/>
          <w:lang w:val="en-US" w:eastAsia="zh-CN" w:bidi="ar"/>
        </w:rPr>
      </w:pPr>
      <w:r>
        <w:rPr>
          <w:rStyle w:val="14"/>
          <w:rFonts w:hint="eastAsia" w:ascii="宋体" w:hAnsi="宋体" w:eastAsia="宋体" w:cs="宋体"/>
          <w:spacing w:val="0"/>
          <w:kern w:val="0"/>
          <w:szCs w:val="24"/>
          <w:lang w:val="en-US" w:eastAsia="zh-CN" w:bidi="ar"/>
        </w:rPr>
        <w:t>7、支付方式数据表格</w:t>
      </w:r>
    </w:p>
    <w:tbl>
      <w:tblPr>
        <w:tblStyle w:val="1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5"/>
        <w:gridCol w:w="1579"/>
        <w:gridCol w:w="5625"/>
      </w:tblGrid>
      <w:tr w14:paraId="66D9D9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4" w:hRule="atLeast"/>
          <w:tblHeader/>
        </w:trPr>
        <w:tc>
          <w:tcPr>
            <w:tcW w:w="670" w:type="pct"/>
            <w:tcBorders>
              <w:top w:val="outset" w:color="auto" w:sz="6" w:space="0"/>
              <w:left w:val="outset" w:color="auto" w:sz="6" w:space="0"/>
              <w:bottom w:val="outset" w:color="auto" w:sz="6" w:space="0"/>
              <w:right w:val="outset" w:color="auto" w:sz="6" w:space="0"/>
            </w:tcBorders>
            <w:shd w:val="clear" w:color="auto" w:fill="auto"/>
            <w:vAlign w:val="center"/>
          </w:tcPr>
          <w:p w14:paraId="06A6AE69">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w:t>
            </w:r>
          </w:p>
        </w:tc>
        <w:tc>
          <w:tcPr>
            <w:tcW w:w="949" w:type="pct"/>
            <w:tcBorders>
              <w:top w:val="outset" w:color="auto" w:sz="6" w:space="0"/>
              <w:left w:val="outset" w:color="auto" w:sz="6" w:space="0"/>
              <w:bottom w:val="outset" w:color="auto" w:sz="6" w:space="0"/>
              <w:right w:val="outset" w:color="auto" w:sz="6" w:space="0"/>
            </w:tcBorders>
            <w:shd w:val="clear" w:color="auto" w:fill="auto"/>
            <w:vAlign w:val="center"/>
          </w:tcPr>
          <w:p w14:paraId="1F803204">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支付比例(%)</w:t>
            </w:r>
          </w:p>
        </w:tc>
        <w:tc>
          <w:tcPr>
            <w:tcW w:w="3380" w:type="pct"/>
            <w:tcBorders>
              <w:top w:val="outset" w:color="auto" w:sz="6" w:space="0"/>
              <w:left w:val="outset" w:color="auto" w:sz="6" w:space="0"/>
              <w:bottom w:val="outset" w:color="auto" w:sz="6" w:space="0"/>
              <w:right w:val="outset" w:color="auto" w:sz="6" w:space="0"/>
            </w:tcBorders>
            <w:shd w:val="clear" w:color="auto" w:fill="auto"/>
            <w:vAlign w:val="center"/>
          </w:tcPr>
          <w:p w14:paraId="5601D09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支付期次说明</w:t>
            </w:r>
          </w:p>
        </w:tc>
      </w:tr>
      <w:tr w14:paraId="05FCA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trPr>
        <w:tc>
          <w:tcPr>
            <w:tcW w:w="670" w:type="pct"/>
            <w:tcBorders>
              <w:top w:val="outset" w:color="auto" w:sz="6" w:space="0"/>
              <w:left w:val="outset" w:color="auto" w:sz="6" w:space="0"/>
              <w:bottom w:val="outset" w:color="auto" w:sz="6" w:space="0"/>
              <w:right w:val="outset" w:color="auto" w:sz="6" w:space="0"/>
            </w:tcBorders>
            <w:shd w:val="clear" w:color="auto" w:fill="auto"/>
            <w:vAlign w:val="center"/>
          </w:tcPr>
          <w:p w14:paraId="23EA37B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949" w:type="pct"/>
            <w:tcBorders>
              <w:top w:val="outset" w:color="auto" w:sz="6" w:space="0"/>
              <w:left w:val="outset" w:color="auto" w:sz="6" w:space="0"/>
              <w:bottom w:val="outset" w:color="auto" w:sz="6" w:space="0"/>
              <w:right w:val="outset" w:color="auto" w:sz="6" w:space="0"/>
            </w:tcBorders>
            <w:shd w:val="clear" w:color="auto" w:fill="auto"/>
            <w:vAlign w:val="center"/>
          </w:tcPr>
          <w:p w14:paraId="36C5C010">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p>
        </w:tc>
        <w:tc>
          <w:tcPr>
            <w:tcW w:w="3380" w:type="pct"/>
            <w:tcBorders>
              <w:top w:val="outset" w:color="auto" w:sz="6" w:space="0"/>
              <w:left w:val="outset" w:color="auto" w:sz="6" w:space="0"/>
              <w:bottom w:val="outset" w:color="auto" w:sz="6" w:space="0"/>
              <w:right w:val="outset" w:color="auto" w:sz="6" w:space="0"/>
            </w:tcBorders>
            <w:shd w:val="clear" w:color="auto" w:fill="auto"/>
            <w:vAlign w:val="center"/>
          </w:tcPr>
          <w:p w14:paraId="289F62D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合同签订后，由采购人支付合同金额的30%作为预付款。</w:t>
            </w:r>
          </w:p>
        </w:tc>
      </w:tr>
      <w:tr w14:paraId="1E73BC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trPr>
        <w:tc>
          <w:tcPr>
            <w:tcW w:w="670" w:type="pct"/>
            <w:tcBorders>
              <w:top w:val="outset" w:color="auto" w:sz="6" w:space="0"/>
              <w:left w:val="outset" w:color="auto" w:sz="6" w:space="0"/>
              <w:bottom w:val="outset" w:color="auto" w:sz="6" w:space="0"/>
              <w:right w:val="outset" w:color="auto" w:sz="6" w:space="0"/>
            </w:tcBorders>
            <w:shd w:val="clear" w:color="auto" w:fill="auto"/>
            <w:vAlign w:val="center"/>
          </w:tcPr>
          <w:p w14:paraId="5AB22176">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949" w:type="pct"/>
            <w:tcBorders>
              <w:top w:val="outset" w:color="auto" w:sz="6" w:space="0"/>
              <w:left w:val="outset" w:color="auto" w:sz="6" w:space="0"/>
              <w:bottom w:val="outset" w:color="auto" w:sz="6" w:space="0"/>
              <w:right w:val="outset" w:color="auto" w:sz="6" w:space="0"/>
            </w:tcBorders>
            <w:shd w:val="clear" w:color="auto" w:fill="auto"/>
            <w:vAlign w:val="center"/>
          </w:tcPr>
          <w:p w14:paraId="7617255B">
            <w:pPr>
              <w:keepNext w:val="0"/>
              <w:keepLines w:val="0"/>
              <w:widowControl/>
              <w:suppressLineNumbers w:val="0"/>
              <w:jc w:val="center"/>
              <w:rPr>
                <w:rFonts w:hint="default" w:ascii="宋体" w:hAnsi="宋体" w:eastAsia="宋体" w:cs="宋体"/>
                <w:sz w:val="24"/>
                <w:szCs w:val="24"/>
                <w:lang w:val="en-US"/>
              </w:rPr>
            </w:pPr>
            <w:r>
              <w:rPr>
                <w:rFonts w:hint="eastAsia" w:ascii="宋体" w:hAnsi="宋体" w:cs="宋体"/>
                <w:kern w:val="0"/>
                <w:sz w:val="24"/>
                <w:szCs w:val="24"/>
                <w:lang w:val="en-US" w:eastAsia="zh-CN" w:bidi="ar"/>
              </w:rPr>
              <w:t>70</w:t>
            </w:r>
          </w:p>
        </w:tc>
        <w:tc>
          <w:tcPr>
            <w:tcW w:w="3380" w:type="pct"/>
            <w:tcBorders>
              <w:top w:val="outset" w:color="auto" w:sz="6" w:space="0"/>
              <w:left w:val="outset" w:color="auto" w:sz="6" w:space="0"/>
              <w:bottom w:val="outset" w:color="auto" w:sz="6" w:space="0"/>
              <w:right w:val="outset" w:color="auto" w:sz="6" w:space="0"/>
            </w:tcBorders>
            <w:shd w:val="clear" w:color="auto" w:fill="auto"/>
            <w:vAlign w:val="center"/>
          </w:tcPr>
          <w:p w14:paraId="5DB94DE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验收合格，由采购人支付合同金额的</w:t>
            </w:r>
            <w:r>
              <w:rPr>
                <w:rFonts w:hint="eastAsia" w:ascii="宋体" w:hAnsi="宋体" w:cs="宋体"/>
                <w:kern w:val="0"/>
                <w:sz w:val="24"/>
                <w:szCs w:val="24"/>
                <w:lang w:val="en-US" w:eastAsia="zh-CN" w:bidi="ar"/>
              </w:rPr>
              <w:t>70</w:t>
            </w:r>
            <w:r>
              <w:rPr>
                <w:rFonts w:hint="eastAsia" w:ascii="宋体" w:hAnsi="宋体" w:eastAsia="宋体" w:cs="宋体"/>
                <w:kern w:val="0"/>
                <w:sz w:val="24"/>
                <w:szCs w:val="24"/>
                <w:lang w:val="en-US" w:eastAsia="zh-CN" w:bidi="ar"/>
              </w:rPr>
              <w:t>%。</w:t>
            </w:r>
          </w:p>
        </w:tc>
      </w:tr>
    </w:tbl>
    <w:p w14:paraId="677CFA7F">
      <w:pPr>
        <w:pStyle w:val="9"/>
        <w:keepNext w:val="0"/>
        <w:keepLines w:val="0"/>
        <w:widowControl/>
        <w:numPr>
          <w:ilvl w:val="0"/>
          <w:numId w:val="1"/>
        </w:numPr>
        <w:suppressLineNumbers w:val="0"/>
        <w:rPr>
          <w:rFonts w:hint="eastAsia" w:ascii="宋体" w:hAnsi="宋体" w:eastAsia="宋体" w:cs="宋体"/>
        </w:rPr>
      </w:pPr>
      <w:r>
        <w:rPr>
          <w:rFonts w:hint="eastAsia" w:ascii="宋体" w:hAnsi="宋体" w:eastAsia="宋体" w:cs="宋体"/>
        </w:rPr>
        <w:t>质保期：提供不少于1年的免费保修。</w:t>
      </w:r>
    </w:p>
    <w:p w14:paraId="6DA81FEF">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148CFDA6">
      <w:pPr>
        <w:pStyle w:val="9"/>
        <w:keepNext w:val="0"/>
        <w:keepLines w:val="0"/>
        <w:widowControl/>
        <w:numPr>
          <w:ilvl w:val="0"/>
          <w:numId w:val="0"/>
        </w:numPr>
        <w:suppressLineNumbers w:val="0"/>
        <w:spacing w:before="0" w:beforeAutospacing="1" w:after="0" w:afterAutospacing="1"/>
        <w:ind w:right="0" w:rightChars="0"/>
        <w:jc w:val="left"/>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附件：货物清单</w:t>
      </w:r>
    </w:p>
    <w:tbl>
      <w:tblPr>
        <w:tblStyle w:val="12"/>
        <w:tblW w:w="7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2315"/>
        <w:gridCol w:w="2475"/>
        <w:gridCol w:w="1167"/>
        <w:gridCol w:w="1158"/>
      </w:tblGrid>
      <w:tr w14:paraId="535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46" w:type="dxa"/>
            <w:tcBorders>
              <w:top w:val="nil"/>
              <w:left w:val="single" w:color="000000" w:sz="4" w:space="0"/>
              <w:bottom w:val="single" w:color="000000" w:sz="4" w:space="0"/>
              <w:right w:val="single" w:color="000000" w:sz="4" w:space="0"/>
            </w:tcBorders>
            <w:shd w:val="clear" w:color="auto" w:fill="FFFFFF"/>
            <w:vAlign w:val="center"/>
          </w:tcPr>
          <w:p w14:paraId="3A942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15" w:type="dxa"/>
            <w:tcBorders>
              <w:top w:val="nil"/>
              <w:left w:val="single" w:color="000000" w:sz="4" w:space="0"/>
              <w:bottom w:val="single" w:color="000000" w:sz="4" w:space="0"/>
              <w:right w:val="single" w:color="000000" w:sz="4" w:space="0"/>
            </w:tcBorders>
            <w:shd w:val="clear" w:color="auto" w:fill="FFFFFF"/>
            <w:vAlign w:val="center"/>
          </w:tcPr>
          <w:p w14:paraId="34C13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475" w:type="dxa"/>
            <w:tcBorders>
              <w:top w:val="nil"/>
              <w:left w:val="single" w:color="000000" w:sz="4" w:space="0"/>
              <w:bottom w:val="single" w:color="000000" w:sz="4" w:space="0"/>
              <w:right w:val="single" w:color="000000" w:sz="4" w:space="0"/>
            </w:tcBorders>
            <w:shd w:val="clear" w:color="auto" w:fill="FFFFFF"/>
            <w:vAlign w:val="center"/>
          </w:tcPr>
          <w:p w14:paraId="48DFE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1167" w:type="dxa"/>
            <w:tcBorders>
              <w:top w:val="nil"/>
              <w:left w:val="single" w:color="000000" w:sz="4" w:space="0"/>
              <w:bottom w:val="single" w:color="000000" w:sz="4" w:space="0"/>
              <w:right w:val="single" w:color="000000" w:sz="4" w:space="0"/>
            </w:tcBorders>
            <w:shd w:val="clear" w:color="auto" w:fill="FFFFFF"/>
            <w:vAlign w:val="center"/>
          </w:tcPr>
          <w:p w14:paraId="03781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158" w:type="dxa"/>
            <w:tcBorders>
              <w:top w:val="nil"/>
              <w:left w:val="single" w:color="000000" w:sz="4" w:space="0"/>
              <w:bottom w:val="single" w:color="000000" w:sz="4" w:space="0"/>
              <w:right w:val="single" w:color="000000" w:sz="4" w:space="0"/>
            </w:tcBorders>
            <w:shd w:val="clear" w:color="auto" w:fill="FFFFFF"/>
            <w:vAlign w:val="center"/>
          </w:tcPr>
          <w:p w14:paraId="75D7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14:paraId="080E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6" w:type="dxa"/>
            <w:tcBorders>
              <w:top w:val="nil"/>
              <w:left w:val="nil"/>
              <w:bottom w:val="nil"/>
              <w:right w:val="nil"/>
            </w:tcBorders>
            <w:shd w:val="clear" w:color="auto" w:fill="FFFFFF"/>
            <w:noWrap/>
            <w:vAlign w:val="bottom"/>
          </w:tcPr>
          <w:p w14:paraId="606B5083">
            <w:pPr>
              <w:rPr>
                <w:rFonts w:hint="eastAsia" w:ascii="Calibri" w:hAnsi="Calibri" w:cs="Calibri"/>
                <w:i w:val="0"/>
                <w:iCs w:val="0"/>
                <w:color w:val="000000"/>
                <w:sz w:val="22"/>
                <w:szCs w:val="22"/>
                <w:u w:val="none"/>
              </w:rPr>
            </w:pPr>
          </w:p>
        </w:tc>
        <w:tc>
          <w:tcPr>
            <w:tcW w:w="2315" w:type="dxa"/>
            <w:tcBorders>
              <w:top w:val="nil"/>
              <w:left w:val="single" w:color="000000" w:sz="4" w:space="0"/>
              <w:bottom w:val="single" w:color="000000" w:sz="4" w:space="0"/>
              <w:right w:val="single" w:color="000000" w:sz="4" w:space="0"/>
            </w:tcBorders>
            <w:shd w:val="clear" w:color="auto" w:fill="FFFFFF"/>
            <w:vAlign w:val="center"/>
          </w:tcPr>
          <w:p w14:paraId="5096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w:t>
            </w:r>
          </w:p>
        </w:tc>
        <w:tc>
          <w:tcPr>
            <w:tcW w:w="2475" w:type="dxa"/>
            <w:tcBorders>
              <w:top w:val="nil"/>
              <w:left w:val="single" w:color="000000" w:sz="4" w:space="0"/>
              <w:bottom w:val="single" w:color="000000" w:sz="4" w:space="0"/>
              <w:right w:val="single" w:color="000000" w:sz="4" w:space="0"/>
            </w:tcBorders>
            <w:shd w:val="clear" w:color="auto" w:fill="FFFFFF"/>
            <w:vAlign w:val="center"/>
          </w:tcPr>
          <w:p w14:paraId="132CFCAB">
            <w:pPr>
              <w:jc w:val="center"/>
              <w:rPr>
                <w:rFonts w:hint="eastAsia" w:ascii="宋体" w:hAnsi="宋体" w:eastAsia="宋体" w:cs="宋体"/>
                <w:i w:val="0"/>
                <w:iCs w:val="0"/>
                <w:color w:val="000000"/>
                <w:sz w:val="22"/>
                <w:szCs w:val="22"/>
                <w:u w:val="none"/>
              </w:rPr>
            </w:pPr>
          </w:p>
        </w:tc>
        <w:tc>
          <w:tcPr>
            <w:tcW w:w="1167" w:type="dxa"/>
            <w:tcBorders>
              <w:top w:val="nil"/>
              <w:left w:val="single" w:color="000000" w:sz="4" w:space="0"/>
              <w:bottom w:val="single" w:color="000000" w:sz="4" w:space="0"/>
              <w:right w:val="single" w:color="000000" w:sz="4" w:space="0"/>
            </w:tcBorders>
            <w:shd w:val="clear" w:color="auto" w:fill="FFFFFF"/>
            <w:vAlign w:val="center"/>
          </w:tcPr>
          <w:p w14:paraId="68B3A5A5">
            <w:pPr>
              <w:jc w:val="center"/>
              <w:rPr>
                <w:rFonts w:hint="eastAsia" w:ascii="宋体" w:hAnsi="宋体" w:eastAsia="宋体" w:cs="宋体"/>
                <w:i w:val="0"/>
                <w:iCs w:val="0"/>
                <w:color w:val="000000"/>
                <w:sz w:val="22"/>
                <w:szCs w:val="22"/>
                <w:u w:val="none"/>
              </w:rPr>
            </w:pPr>
          </w:p>
        </w:tc>
        <w:tc>
          <w:tcPr>
            <w:tcW w:w="1158" w:type="dxa"/>
            <w:tcBorders>
              <w:top w:val="nil"/>
              <w:left w:val="single" w:color="000000" w:sz="4" w:space="0"/>
              <w:bottom w:val="single" w:color="000000" w:sz="4" w:space="0"/>
              <w:right w:val="single" w:color="000000" w:sz="4" w:space="0"/>
            </w:tcBorders>
            <w:shd w:val="clear" w:color="auto" w:fill="FFFFFF"/>
            <w:vAlign w:val="center"/>
          </w:tcPr>
          <w:p w14:paraId="2220F8DB">
            <w:pPr>
              <w:jc w:val="center"/>
              <w:rPr>
                <w:rFonts w:hint="eastAsia" w:ascii="宋体" w:hAnsi="宋体" w:eastAsia="宋体" w:cs="宋体"/>
                <w:i w:val="0"/>
                <w:iCs w:val="0"/>
                <w:color w:val="000000"/>
                <w:sz w:val="22"/>
                <w:szCs w:val="22"/>
                <w:u w:val="none"/>
              </w:rPr>
            </w:pPr>
          </w:p>
        </w:tc>
      </w:tr>
      <w:tr w14:paraId="6677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0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5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隔断隔墙拆除</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2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(1)拆除栏杆栏板、轻质隔断隔墙(拆除轻质材料板隔墙)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4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17.920</w:t>
            </w:r>
          </w:p>
        </w:tc>
      </w:tr>
      <w:tr w14:paraId="7F53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0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E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门窗拆除</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07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(1)拆除门窗(拆除整樘钢门窗） 面积在4m2以内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E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D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735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4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E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门窗拆除</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1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(1)拆除门窗(拆除整樘钢门窗）</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0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E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1D9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5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门窗拆除</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0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(1)拆除门窗(拆除整樘钢门窗）</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8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6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200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1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C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天棚面龙骨及饰面拆除</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9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(1)拆除600*600铝扣板天棚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07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A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40.690</w:t>
            </w:r>
          </w:p>
        </w:tc>
      </w:tr>
      <w:tr w14:paraId="2C4B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B2FC">
            <w:pPr>
              <w:jc w:val="cente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2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墙体工程</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9624">
            <w:pPr>
              <w:jc w:val="left"/>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DECE">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3D8B">
            <w:pPr>
              <w:jc w:val="center"/>
              <w:rPr>
                <w:rFonts w:hint="eastAsia" w:ascii="宋体" w:hAnsi="宋体" w:eastAsia="宋体" w:cs="宋体"/>
                <w:i w:val="0"/>
                <w:iCs w:val="0"/>
                <w:color w:val="000000"/>
                <w:sz w:val="22"/>
                <w:szCs w:val="22"/>
                <w:u w:val="none"/>
              </w:rPr>
            </w:pPr>
          </w:p>
        </w:tc>
      </w:tr>
      <w:tr w14:paraId="05A1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A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墙面喷刷涂料</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E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(1)无机涂料饰面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(2)满刮腻子三遍、刷无机涂料二底二面</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19.146</w:t>
            </w:r>
          </w:p>
        </w:tc>
      </w:tr>
      <w:tr w14:paraId="0A5A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55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1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金属隔断</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D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(1)骨架、边框材料种类、规格:双面钢板厚度0.476mm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(2)隔板材料品种、规格、颜色:50厚玻镁机制彩钢板 含吊顶                    1、耐火性能：依据GB/T9978.1-2008、GB/T9978.8-2008试验方法，耐火性能不低于60min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2、燃烧性能等级：符合GB8624-2012《建筑材料及制品燃烧性能分级》A级中A1级要求</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D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98.765</w:t>
            </w:r>
          </w:p>
        </w:tc>
      </w:tr>
      <w:tr w14:paraId="3023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7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喷涂铝合金内圆弧</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1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(1)喷涂铝合金内圆弧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(2)铝板厚度0.8mm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AA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3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142.050</w:t>
            </w:r>
          </w:p>
        </w:tc>
      </w:tr>
      <w:tr w14:paraId="4F88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B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喷涂铝合金外圆柱</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6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(1)喷涂铝合金外圆柱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(2)铝板厚度1.0mm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C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A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29.700</w:t>
            </w:r>
          </w:p>
        </w:tc>
      </w:tr>
      <w:tr w14:paraId="4E30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1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50*25*1.0槽铝</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6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(1)50*25*1.0槽铝</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8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A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101.550</w:t>
            </w:r>
          </w:p>
        </w:tc>
      </w:tr>
      <w:tr w14:paraId="272F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8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5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PVC底座铝合金线槽PVC底座</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E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(1)铝合金线槽PVC底座</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C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142.050</w:t>
            </w:r>
          </w:p>
        </w:tc>
      </w:tr>
      <w:tr w14:paraId="3926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F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铝材圆弧门堵头</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1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(1)铝材圆弧门堵头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(2)铝板厚度1.0mm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88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1207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2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9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铝阴角</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2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(1)铝阴角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(2)铝板厚度1.0mm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A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3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09C2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F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E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铝阳角</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D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(1)铝阳角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(2)铝板厚度1.0mm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4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14:paraId="4560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0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抹灰面油漆涂料</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9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(1)原顶天棚面位置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(2)满环保刮腻子三遍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(3)无机涂料二底二面</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A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7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3.950</w:t>
            </w:r>
          </w:p>
        </w:tc>
      </w:tr>
      <w:tr w14:paraId="1500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00F6">
            <w:pPr>
              <w:jc w:val="cente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6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门窗工程</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0187">
            <w:pPr>
              <w:jc w:val="left"/>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234D">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7CDE">
            <w:pPr>
              <w:jc w:val="center"/>
              <w:rPr>
                <w:rFonts w:hint="eastAsia" w:ascii="宋体" w:hAnsi="宋体" w:eastAsia="宋体" w:cs="宋体"/>
                <w:i w:val="0"/>
                <w:iCs w:val="0"/>
                <w:color w:val="000000"/>
                <w:sz w:val="22"/>
                <w:szCs w:val="22"/>
                <w:u w:val="none"/>
              </w:rPr>
            </w:pPr>
          </w:p>
        </w:tc>
      </w:tr>
      <w:tr w14:paraId="6ECB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7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3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金属（塑钢、断桥）窗</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8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(1)净化窗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(2)固定玻璃采用双层5mm钢化玻璃，配套铝合金型材收边.符合GB/T4208-2017的IP6X、IPX5检测项目的要求</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C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B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0B52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E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钢质门</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4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(1)门框、扇材质:成品钢制双开门M1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(2)1200*2150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(3)成品配套钢制门套（门套厚度240~300mm），带观察窗，门吸，锁具， 钢板厚度为1.0.符合GB/T4208-2017的IP6X、IPX5检测项目的要求</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C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7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r>
      <w:tr w14:paraId="2D5E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1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D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钢质门</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3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(1)门框、扇材质:成品钢制单开门M2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(2)1000*2150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(3)成品配套钢制门套（门套厚度240~300mm），带观察窗，门吸，锁具， 钢板厚度为1.0.符合GB/T4208-2017的IP6X、IPX5检测项目的要求</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6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A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r>
      <w:tr w14:paraId="0DFF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2EB9">
            <w:pPr>
              <w:jc w:val="cente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B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1CD6">
            <w:pPr>
              <w:jc w:val="left"/>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2917">
            <w:pPr>
              <w:jc w:val="center"/>
              <w:rPr>
                <w:rFonts w:hint="eastAsia" w:ascii="宋体" w:hAnsi="宋体" w:eastAsia="宋体" w:cs="宋体"/>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4814">
            <w:pPr>
              <w:jc w:val="center"/>
              <w:rPr>
                <w:rFonts w:hint="eastAsia" w:ascii="宋体" w:hAnsi="宋体" w:eastAsia="宋体" w:cs="宋体"/>
                <w:i w:val="0"/>
                <w:iCs w:val="0"/>
                <w:color w:val="000000"/>
                <w:sz w:val="22"/>
                <w:szCs w:val="22"/>
                <w:u w:val="none"/>
              </w:rPr>
            </w:pPr>
          </w:p>
        </w:tc>
      </w:tr>
      <w:tr w14:paraId="0C3F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B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E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照明开关</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D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(1)名称:单联单控开关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(2)安装方式:暗装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E1E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0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F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照明开关</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C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(1)名称:单联双控开关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(2)安装方式:暗装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E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CD8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8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5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照明开关</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2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(1)名称:延迟开关t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(2)安装方式:暗装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0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006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8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F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8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(1)名称:SC开关盒</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1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871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D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4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4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(1)名称:带保护接点暗装插座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(2)安装方式:暗装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0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r>
      <w:tr w14:paraId="70D1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7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4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7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(2)规格:SC插座盒</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r>
      <w:tr w14:paraId="3ACC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9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0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A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(1)名称:电气配管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(3)规格:SC20(CE)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(4)配置形式:明配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(5)接地要求:防腐油漆，接地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E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A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43.360</w:t>
            </w:r>
          </w:p>
        </w:tc>
      </w:tr>
      <w:tr w14:paraId="18C1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D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E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E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(1)名称:电气配管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(3)规格:SC20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(4)配置形式:暗配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(5)接地要求:防腐油漆，接地</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D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7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12.700</w:t>
            </w:r>
          </w:p>
        </w:tc>
      </w:tr>
      <w:tr w14:paraId="454C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F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3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F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(1)名称:金属软管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(2)规格:DN15，每根长≤0.5m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9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r>
      <w:tr w14:paraId="4F4E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5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6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(1)名称:电气配线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(2)型号:WDZ-BYJ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(3)规格:2.5mm2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(4)材质:铜芯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(5)配线部位:管内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4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193.680</w:t>
            </w:r>
          </w:p>
        </w:tc>
      </w:tr>
      <w:tr w14:paraId="0359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3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6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A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(1)名称:灯头接线盒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(3)安装形式:暗装</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5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r>
      <w:tr w14:paraId="468C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4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荧光灯</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6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(1)名称:净化灯1200×300 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8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4651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6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C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荧光灯</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0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(1)名称:净化灯600×300 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5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F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FCD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0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2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医疗专用灯</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7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(1)名称:杀菌指示灯</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0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C41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9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E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医疗专用灯</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A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(1)名称:紫外线杀菌灯20W（含不锈钢底座）</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D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14:paraId="1EBC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8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凿(压)槽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D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(1)规格:宽mm×深mm70×70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(2)类型:砖结构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(3)名称:剔堵槽</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5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A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12.700</w:t>
            </w:r>
          </w:p>
        </w:tc>
      </w:tr>
      <w:tr w14:paraId="57AE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7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7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E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(1)10A/220V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3C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6DC5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92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D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洗眼器</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1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要求：阀体为加厚铜质，表面环氧涂层，耐腐蚀、耐热、防紫外辐射；软性橡胶喷头，配防尘盖（使用时被水自动冲开），出水经缓压处理呈泡沫状水柱，不伤眼；设水流锁定开关，水流开启及锁定一次完成；配控水阀（止逆阀），可自动关闭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2.依据GB/T38144.1-2019《眼面部防护 应急喷淋和洗眼设备 第1部分：技术要求》,满足以下性能要求（以下各项具有第三方检测单位出具的检测报告）：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1）应以至少11.4L/min的流量提供冲洗液，保持洗眼至少15min；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2）阀门应在1S的时间内完全打开，阀门一经打开，除使用者有意关闭的情况之外，应始终保持开启状态；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3）当洗眼/洗脸器正确地连接到冲洗液的供应源头并关闭阀门时，连接部位不得有可见泄露；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4）应确保冲洗液能保持以低流速来冲洗眼睛，不会对眼睛造成伤害。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8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6B0A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3D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6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CD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（1）排气扇/风量：450CMH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（3）功率：60W</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E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D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bl>
    <w:p w14:paraId="35175412">
      <w:pPr>
        <w:rPr>
          <w:sz w:val="22"/>
          <w:szCs w:val="22"/>
        </w:rPr>
      </w:pPr>
    </w:p>
    <w:p w14:paraId="10B13391">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5A9C327F">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148CA73C">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7B6A197C">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71582C98">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5031B6EF">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p w14:paraId="476D3D2F">
      <w:pPr>
        <w:pStyle w:val="9"/>
        <w:keepNext w:val="0"/>
        <w:keepLines w:val="0"/>
        <w:widowControl/>
        <w:numPr>
          <w:ilvl w:val="0"/>
          <w:numId w:val="0"/>
        </w:numPr>
        <w:suppressLineNumbers w:val="0"/>
        <w:ind w:right="0" w:rightChars="0"/>
        <w:rPr>
          <w:rFonts w:hint="default"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99A53"/>
    <w:multiLevelType w:val="singleLevel"/>
    <w:tmpl w:val="A3A99A53"/>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TU5Y2JkNzZlODVjMGY3ZGRlN2E1MTI0OGExZTAifQ=="/>
  </w:docVars>
  <w:rsids>
    <w:rsidRoot w:val="00172A27"/>
    <w:rsid w:val="03435D32"/>
    <w:rsid w:val="0AB0567C"/>
    <w:rsid w:val="0AD66E92"/>
    <w:rsid w:val="0D8766C6"/>
    <w:rsid w:val="13323BCE"/>
    <w:rsid w:val="141F4F7F"/>
    <w:rsid w:val="14AE1300"/>
    <w:rsid w:val="14B95E54"/>
    <w:rsid w:val="21EC2A66"/>
    <w:rsid w:val="22D3077E"/>
    <w:rsid w:val="2579706B"/>
    <w:rsid w:val="26F44914"/>
    <w:rsid w:val="28C45A67"/>
    <w:rsid w:val="2A3829B1"/>
    <w:rsid w:val="2CFC4A66"/>
    <w:rsid w:val="2D4E6FE5"/>
    <w:rsid w:val="331743B9"/>
    <w:rsid w:val="3CA44951"/>
    <w:rsid w:val="3D513D57"/>
    <w:rsid w:val="3DF338D5"/>
    <w:rsid w:val="3E5F28FE"/>
    <w:rsid w:val="402D3FD7"/>
    <w:rsid w:val="43E1072A"/>
    <w:rsid w:val="44C867A9"/>
    <w:rsid w:val="48CF648D"/>
    <w:rsid w:val="4F4B1F8F"/>
    <w:rsid w:val="50DE75BE"/>
    <w:rsid w:val="53881DE8"/>
    <w:rsid w:val="5396356C"/>
    <w:rsid w:val="53D547BE"/>
    <w:rsid w:val="54D00145"/>
    <w:rsid w:val="5774562F"/>
    <w:rsid w:val="58372F8F"/>
    <w:rsid w:val="583B0A5D"/>
    <w:rsid w:val="5A563235"/>
    <w:rsid w:val="5D1A2588"/>
    <w:rsid w:val="610E43FE"/>
    <w:rsid w:val="668C6082"/>
    <w:rsid w:val="68DE4FFE"/>
    <w:rsid w:val="6C4E597C"/>
    <w:rsid w:val="6D986253"/>
    <w:rsid w:val="700510C2"/>
    <w:rsid w:val="72663828"/>
    <w:rsid w:val="736319FD"/>
    <w:rsid w:val="74BB6639"/>
    <w:rsid w:val="75706FDE"/>
    <w:rsid w:val="76BB7A84"/>
    <w:rsid w:val="7D3D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autoRedefine/>
    <w:qFormat/>
    <w:uiPriority w:val="0"/>
    <w:pPr>
      <w:keepNext/>
      <w:keepLines/>
      <w:spacing w:line="360" w:lineRule="auto"/>
      <w:ind w:firstLine="200" w:firstLineChars="200"/>
      <w:outlineLvl w:val="1"/>
    </w:pPr>
    <w:rPr>
      <w:rFonts w:ascii="Arial" w:hAnsi="Arial" w:eastAsia="华文中宋"/>
      <w:b/>
      <w:bCs/>
      <w:sz w:val="32"/>
      <w:szCs w:val="32"/>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Plain Text"/>
    <w:basedOn w:val="1"/>
    <w:autoRedefine/>
    <w:qFormat/>
    <w:uiPriority w:val="99"/>
    <w:rPr>
      <w:rFonts w:ascii="宋体" w:hAnsi="Courier New"/>
      <w:szCs w:val="20"/>
    </w:rPr>
  </w:style>
  <w:style w:type="paragraph" w:styleId="6">
    <w:name w:val="annotation text"/>
    <w:basedOn w:val="1"/>
    <w:qFormat/>
    <w:uiPriority w:val="0"/>
    <w:pPr>
      <w:jc w:val="left"/>
    </w:pPr>
  </w:style>
  <w:style w:type="paragraph" w:styleId="7">
    <w:name w:val="Body Text"/>
    <w:basedOn w:val="1"/>
    <w:next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8">
    <w:name w:val="toc 1"/>
    <w:basedOn w:val="1"/>
    <w:next w:val="1"/>
    <w:qFormat/>
    <w:uiPriority w:val="0"/>
    <w:rPr>
      <w:rFonts w:ascii="Cambria" w:hAnsi="Cambria" w:cs="宋体"/>
      <w:szCs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99"/>
    <w:pPr>
      <w:jc w:val="center"/>
      <w:outlineLvl w:val="0"/>
    </w:pPr>
    <w:rPr>
      <w:rFonts w:ascii="Arial" w:hAnsi="Arial" w:cs="Arial"/>
      <w:b/>
      <w:bCs/>
      <w:sz w:val="32"/>
      <w:szCs w:val="32"/>
    </w:rPr>
  </w:style>
  <w:style w:type="paragraph" w:styleId="11">
    <w:name w:val="Body Text First Indent"/>
    <w:basedOn w:val="7"/>
    <w:autoRedefine/>
    <w:qFormat/>
    <w:uiPriority w:val="0"/>
    <w:pPr>
      <w:adjustRightInd/>
      <w:snapToGrid/>
      <w:spacing w:after="120" w:line="240" w:lineRule="auto"/>
      <w:ind w:firstLine="420" w:firstLineChars="100"/>
    </w:pPr>
    <w:rPr>
      <w:rFonts w:ascii="Times New Roman" w:hAnsi="Times New Roman" w:eastAsia="宋体"/>
      <w:spacing w:val="0"/>
      <w:sz w:val="21"/>
    </w:rPr>
  </w:style>
  <w:style w:type="character" w:styleId="14">
    <w:name w:val="Strong"/>
    <w:basedOn w:val="13"/>
    <w:autoRedefine/>
    <w:qFormat/>
    <w:uiPriority w:val="0"/>
    <w:rPr>
      <w:rFonts w:ascii="Tahoma" w:hAnsi="Tahoma"/>
      <w:b/>
      <w:bCs/>
      <w:sz w:val="24"/>
    </w:rPr>
  </w:style>
  <w:style w:type="paragraph" w:customStyle="1" w:styleId="15">
    <w:name w:val="BodyText"/>
    <w:basedOn w:val="1"/>
    <w:next w:val="16"/>
    <w:autoRedefine/>
    <w:qFormat/>
    <w:uiPriority w:val="0"/>
    <w:rPr>
      <w:szCs w:val="20"/>
    </w:rPr>
  </w:style>
  <w:style w:type="paragraph" w:customStyle="1" w:styleId="16">
    <w:name w:val="BodyText1I"/>
    <w:basedOn w:val="15"/>
    <w:autoRedefine/>
    <w:qFormat/>
    <w:uiPriority w:val="0"/>
    <w:pPr>
      <w:spacing w:after="120"/>
      <w:ind w:firstLine="100" w:firstLineChars="100"/>
    </w:pPr>
    <w:rPr>
      <w:rFonts w:ascii="Calibri" w:hAnsi="Calibri"/>
      <w:sz w:val="21"/>
      <w:szCs w:val="22"/>
    </w:rPr>
  </w:style>
  <w:style w:type="paragraph" w:customStyle="1" w:styleId="17">
    <w:name w:val="首行缩进"/>
    <w:basedOn w:val="1"/>
    <w:autoRedefine/>
    <w:qFormat/>
    <w:uiPriority w:val="0"/>
    <w:rPr>
      <w:lang w:val="zh-CN"/>
    </w:rPr>
  </w:style>
  <w:style w:type="paragraph" w:customStyle="1" w:styleId="18">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_1"/>
    <w:autoRedefine/>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20">
    <w:name w:val="样式3"/>
    <w:basedOn w:val="4"/>
    <w:autoRedefine/>
    <w:qFormat/>
    <w:uiPriority w:val="0"/>
    <w:pPr>
      <w:spacing w:line="0" w:lineRule="atLeast"/>
      <w:outlineLvl w:val="0"/>
    </w:pPr>
    <w:rPr>
      <w:sz w:val="28"/>
    </w:rPr>
  </w:style>
  <w:style w:type="paragraph" w:customStyle="1" w:styleId="21">
    <w:name w:val="样式1"/>
    <w:basedOn w:val="1"/>
    <w:autoRedefine/>
    <w:qFormat/>
    <w:uiPriority w:val="0"/>
    <w:pPr>
      <w:tabs>
        <w:tab w:val="left" w:pos="3438"/>
      </w:tabs>
      <w:adjustRightInd w:val="0"/>
      <w:snapToGrid w:val="0"/>
      <w:spacing w:line="360" w:lineRule="auto"/>
      <w:outlineLvl w:val="1"/>
    </w:pPr>
    <w:rPr>
      <w:rFonts w:hint="eastAsia" w:ascii="宋体" w:hAnsi="宋体" w:cs="宋体"/>
      <w:b/>
      <w:bCs/>
      <w:sz w:val="24"/>
      <w:szCs w:val="24"/>
    </w:rPr>
  </w:style>
  <w:style w:type="paragraph" w:customStyle="1" w:styleId="22">
    <w:name w:val="HtmlNormal"/>
    <w:basedOn w:val="1"/>
    <w:autoRedefine/>
    <w:qFormat/>
    <w:uiPriority w:val="0"/>
    <w:pPr>
      <w:spacing w:before="100" w:beforeAutospacing="1" w:after="100" w:afterAutospacing="1"/>
      <w:jc w:val="left"/>
    </w:pPr>
    <w:rPr>
      <w:rFonts w:ascii="宋体"/>
      <w:kern w:val="0"/>
      <w:sz w:val="24"/>
    </w:rPr>
  </w:style>
  <w:style w:type="character" w:customStyle="1" w:styleId="23">
    <w:name w:val="NormalCharacter"/>
    <w:autoRedefine/>
    <w:qFormat/>
    <w:uiPriority w:val="0"/>
  </w:style>
  <w:style w:type="paragraph" w:styleId="24">
    <w:name w:val="List Paragraph"/>
    <w:basedOn w:val="1"/>
    <w:autoRedefine/>
    <w:qFormat/>
    <w:uiPriority w:val="99"/>
    <w:pPr>
      <w:ind w:firstLine="420" w:firstLineChars="200"/>
    </w:pPr>
  </w:style>
  <w:style w:type="paragraph" w:customStyle="1" w:styleId="25">
    <w:name w:val="Table Paragraph"/>
    <w:basedOn w:val="1"/>
    <w:autoRedefine/>
    <w:qFormat/>
    <w:uiPriority w:val="1"/>
    <w:rPr>
      <w:rFonts w:ascii="宋体" w:hAnsi="宋体" w:eastAsia="宋体" w:cs="宋体"/>
      <w:lang w:val="zh-CN" w:eastAsia="zh-CN" w:bidi="zh-CN"/>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PlainText"/>
    <w:basedOn w:val="1"/>
    <w:autoRedefine/>
    <w:qFormat/>
    <w:uiPriority w:val="0"/>
    <w:rPr>
      <w:rFonts w:ascii="宋体"/>
      <w:sz w:val="21"/>
      <w:szCs w:val="20"/>
    </w:rPr>
  </w:style>
  <w:style w:type="paragraph" w:customStyle="1" w:styleId="28">
    <w:name w:val="无间隔1"/>
    <w:next w:val="4"/>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5336</Words>
  <Characters>6353</Characters>
  <Lines>0</Lines>
  <Paragraphs>0</Paragraphs>
  <TotalTime>2</TotalTime>
  <ScaleCrop>false</ScaleCrop>
  <LinksUpToDate>false</LinksUpToDate>
  <CharactersWithSpaces>7042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2022-08-30T08:35:00Z</dcterms:created>
  <dc:creator>L</dc:creator>
  <cp:lastModifiedBy>赖建春</cp:lastModifiedBy>
  <dcterms:modified xsi:type="dcterms:W3CDTF">2024-08-02T01:19:13Z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89F8221798264C68ABCB6EB69A8163DB_13</vt:lpwstr>
  </property>
</Properties>
</file>