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29" w:rsidRDefault="00E54271" w:rsidP="00E54271">
      <w:pPr>
        <w:pStyle w:val="2"/>
      </w:pPr>
      <w:r>
        <w:t>二氧化碳培养箱技术指标</w:t>
      </w:r>
    </w:p>
    <w:p w:rsidR="00E54271" w:rsidRDefault="00E54271" w:rsidP="00E54271">
      <w:r>
        <w:t xml:space="preserve">1. 有效容积：≥170升            </w:t>
      </w:r>
    </w:p>
    <w:p w:rsidR="00E54271" w:rsidRDefault="00E54271" w:rsidP="00E54271">
      <w:r>
        <w:t>2. 内壁：抗菌铜合金不锈钢，R角设计</w:t>
      </w:r>
    </w:p>
    <w:p w:rsidR="00E54271" w:rsidRDefault="00E54271" w:rsidP="00E54271">
      <w:r>
        <w:t>3. 温度控制：微电脑PID控制（电热调节传感器）</w:t>
      </w:r>
    </w:p>
    <w:p w:rsidR="00E54271" w:rsidRDefault="00E54271" w:rsidP="00E54271">
      <w:r>
        <w:t>4. 温度/ CO2浓度显示方法：数子显示（分解能力0.1C）</w:t>
      </w:r>
    </w:p>
    <w:p w:rsidR="00E54271" w:rsidRDefault="00E54271" w:rsidP="00E54271">
      <w:r>
        <w:t>5. 过滤器：0.3um，功率99.97%（二氧化碳用）。</w:t>
      </w:r>
    </w:p>
    <w:p w:rsidR="00E54271" w:rsidRDefault="00E54271" w:rsidP="00E54271">
      <w:r>
        <w:t>6. 温控范围：环境温度以上+5℃～50℃（环境温度5℃～35℃）。</w:t>
      </w:r>
    </w:p>
    <w:p w:rsidR="00E54271" w:rsidRDefault="00E54271" w:rsidP="00E54271">
      <w:r>
        <w:t>7. 温度分布均</w:t>
      </w:r>
      <w:proofErr w:type="gramStart"/>
      <w:r>
        <w:t>一</w:t>
      </w:r>
      <w:proofErr w:type="gramEnd"/>
      <w:r>
        <w:t>性：±0.2℃（周围温度25℃，设定37℃，二氧化碳5%，无负荷）。</w:t>
      </w:r>
    </w:p>
    <w:p w:rsidR="00E54271" w:rsidRDefault="00E54271" w:rsidP="00E54271">
      <w:r>
        <w:t>8. 温度波动幅度：±0.1℃（周围温度25℃，设定37℃，二氧化碳5%，无负荷）。</w:t>
      </w:r>
    </w:p>
    <w:p w:rsidR="00E54271" w:rsidRDefault="00E54271" w:rsidP="00E54271">
      <w:r>
        <w:t>9. CO2控制：微电脑PID控制（ON-OFF控制系统-TC传感器）</w:t>
      </w:r>
    </w:p>
    <w:p w:rsidR="00E54271" w:rsidRDefault="00E54271" w:rsidP="00E54271">
      <w:r>
        <w:t>10. CO2传感器：</w:t>
      </w:r>
      <w:proofErr w:type="gramStart"/>
      <w:r>
        <w:t>热导式</w:t>
      </w:r>
      <w:proofErr w:type="gramEnd"/>
      <w:r>
        <w:t>TC（箱体直接感应）。</w:t>
      </w:r>
    </w:p>
    <w:p w:rsidR="00E54271" w:rsidRDefault="00E54271" w:rsidP="00E54271">
      <w:r>
        <w:t>11. CO2范围：0～20%</w:t>
      </w:r>
    </w:p>
    <w:p w:rsidR="00E54271" w:rsidRDefault="00E54271" w:rsidP="00E54271">
      <w:r>
        <w:t>12. CO2浓度波动幅度：±0.15%（周围温度25℃，设定37℃，二氧化碳5%，无负荷）。</w:t>
      </w:r>
    </w:p>
    <w:p w:rsidR="00E54271" w:rsidRDefault="00E54271" w:rsidP="00E54271">
      <w:pPr>
        <w:rPr>
          <w:rFonts w:hint="eastAsia"/>
        </w:rPr>
      </w:pPr>
      <w:r>
        <w:t>13. 增湿方法：增湿</w:t>
      </w:r>
      <w:proofErr w:type="gramStart"/>
      <w:r>
        <w:t>盘自然</w:t>
      </w:r>
      <w:proofErr w:type="gramEnd"/>
      <w:r>
        <w:t>蒸发式。</w:t>
      </w:r>
      <w:bookmarkStart w:id="0" w:name="_GoBack"/>
      <w:bookmarkEnd w:id="0"/>
    </w:p>
    <w:sectPr w:rsidR="00E54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7B"/>
    <w:rsid w:val="00A4557B"/>
    <w:rsid w:val="00C30129"/>
    <w:rsid w:val="00E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5BC93-44EB-4F48-9F6E-EAE6C788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42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42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5427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5427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2020-07-01T01:44:00Z</dcterms:created>
  <dcterms:modified xsi:type="dcterms:W3CDTF">2020-07-01T01:45:00Z</dcterms:modified>
</cp:coreProperties>
</file>